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C84BF1" w14:textId="77777777" w:rsidR="0055791D" w:rsidRPr="006D34AF" w:rsidRDefault="00864CEB" w:rsidP="006D34AF">
      <w:pPr>
        <w:pStyle w:val="Body"/>
        <w:jc w:val="center"/>
        <w:rPr>
          <w:b/>
          <w:bCs/>
        </w:rPr>
      </w:pPr>
      <w:bookmarkStart w:id="0" w:name="QuickMark"/>
      <w:bookmarkStart w:id="1" w:name="_GoBack"/>
      <w:bookmarkEnd w:id="0"/>
      <w:bookmarkEnd w:id="1"/>
      <w:r>
        <w:rPr>
          <w:b/>
          <w:bCs/>
        </w:rPr>
        <w:t>NTIS</w:t>
      </w:r>
    </w:p>
    <w:p w14:paraId="55162C20" w14:textId="77777777" w:rsidR="006D34AF" w:rsidRPr="006D34AF" w:rsidRDefault="006D34AF" w:rsidP="006D34AF">
      <w:pPr>
        <w:pStyle w:val="Body"/>
        <w:jc w:val="center"/>
        <w:rPr>
          <w:b/>
          <w:bCs/>
        </w:rPr>
      </w:pPr>
    </w:p>
    <w:p w14:paraId="4EA79DB8" w14:textId="77777777" w:rsidR="006D34AF" w:rsidRPr="006D34AF" w:rsidRDefault="006D34AF" w:rsidP="006D34AF">
      <w:pPr>
        <w:pStyle w:val="Body"/>
        <w:jc w:val="center"/>
        <w:rPr>
          <w:b/>
          <w:bCs/>
        </w:rPr>
      </w:pPr>
      <w:r w:rsidRPr="006D34AF">
        <w:rPr>
          <w:b/>
          <w:bCs/>
        </w:rPr>
        <w:t>SCHEDULE 3</w:t>
      </w:r>
    </w:p>
    <w:p w14:paraId="0F5A6A5F" w14:textId="77777777" w:rsidR="006D34AF" w:rsidRPr="006D34AF" w:rsidRDefault="006D34AF" w:rsidP="006D34AF">
      <w:pPr>
        <w:pStyle w:val="Body"/>
        <w:jc w:val="center"/>
        <w:rPr>
          <w:b/>
          <w:bCs/>
        </w:rPr>
      </w:pPr>
    </w:p>
    <w:p w14:paraId="1AAF7FC7" w14:textId="77777777" w:rsidR="00E2212E" w:rsidRDefault="00CC64EF">
      <w:pPr>
        <w:pStyle w:val="Body"/>
        <w:jc w:val="center"/>
        <w:rPr>
          <w:b/>
          <w:bCs/>
        </w:rPr>
      </w:pPr>
      <w:r>
        <w:rPr>
          <w:b/>
          <w:bCs/>
        </w:rPr>
        <w:t>CUSTOMER</w:t>
      </w:r>
      <w:r w:rsidR="006D34AF" w:rsidRPr="006D34AF">
        <w:rPr>
          <w:b/>
          <w:bCs/>
        </w:rPr>
        <w:t xml:space="preserve"> RESPONSIBILITIES</w:t>
      </w:r>
    </w:p>
    <w:p w14:paraId="59C5B0C9" w14:textId="77777777" w:rsidR="006D34AF" w:rsidRDefault="006D34AF">
      <w:pPr>
        <w:jc w:val="left"/>
      </w:pPr>
      <w:r>
        <w:br w:type="page"/>
      </w:r>
    </w:p>
    <w:p w14:paraId="101BF167" w14:textId="77777777" w:rsidR="006D34AF" w:rsidRPr="006D34AF" w:rsidRDefault="004E5886" w:rsidP="006D34AF">
      <w:pPr>
        <w:pStyle w:val="Body"/>
        <w:jc w:val="center"/>
        <w:rPr>
          <w:b/>
          <w:bCs/>
        </w:rPr>
      </w:pPr>
      <w:r>
        <w:rPr>
          <w:b/>
          <w:bCs/>
        </w:rPr>
        <w:lastRenderedPageBreak/>
        <w:t>Customer</w:t>
      </w:r>
      <w:r w:rsidR="006D34AF" w:rsidRPr="006D34AF">
        <w:rPr>
          <w:b/>
          <w:bCs/>
        </w:rPr>
        <w:t xml:space="preserve"> Responsibilities</w:t>
      </w:r>
    </w:p>
    <w:p w14:paraId="1B08C2DA" w14:textId="77777777" w:rsidR="0055791D" w:rsidRPr="006D34AF" w:rsidRDefault="0055791D" w:rsidP="0055791D">
      <w:pPr>
        <w:pStyle w:val="Level1"/>
        <w:numPr>
          <w:ilvl w:val="0"/>
          <w:numId w:val="13"/>
        </w:numPr>
        <w:rPr>
          <w:b/>
          <w:bCs/>
          <w:caps/>
        </w:rPr>
      </w:pPr>
      <w:r w:rsidRPr="006D34AF">
        <w:rPr>
          <w:b/>
          <w:bCs/>
          <w:caps/>
        </w:rPr>
        <w:t>Introduction</w:t>
      </w:r>
    </w:p>
    <w:p w14:paraId="3A27F525" w14:textId="3CBBEED0" w:rsidR="0055791D" w:rsidRDefault="0055791D" w:rsidP="00A17208">
      <w:pPr>
        <w:pStyle w:val="Level2"/>
      </w:pPr>
      <w:r>
        <w:t xml:space="preserve">The responsibilities of the </w:t>
      </w:r>
      <w:r w:rsidR="004E5886">
        <w:t>Customer</w:t>
      </w:r>
      <w:r>
        <w:t xml:space="preserve"> set out in this Schedule shall constitute the </w:t>
      </w:r>
      <w:r w:rsidR="004E5886">
        <w:t>Customer</w:t>
      </w:r>
      <w:r>
        <w:t xml:space="preserve"> Responsibilities under this Agreement.</w:t>
      </w:r>
      <w:r w:rsidR="00287026">
        <w:t xml:space="preserve"> </w:t>
      </w:r>
      <w:r>
        <w:t xml:space="preserve"> Any obligations of the </w:t>
      </w:r>
      <w:r w:rsidR="004E5886">
        <w:t>Customer</w:t>
      </w:r>
      <w:r>
        <w:t xml:space="preserve"> in </w:t>
      </w:r>
      <w:r w:rsidRPr="00287026">
        <w:t>Schedule 2.1</w:t>
      </w:r>
      <w:r>
        <w:t xml:space="preserve"> (Services Description) and </w:t>
      </w:r>
      <w:r w:rsidRPr="00287026">
        <w:t>Schedule 4.1</w:t>
      </w:r>
      <w:r>
        <w:t xml:space="preserve"> (</w:t>
      </w:r>
      <w:r w:rsidR="003C7904">
        <w:t>Service Provider</w:t>
      </w:r>
      <w:r>
        <w:t xml:space="preserve"> Solution) </w:t>
      </w:r>
      <w:r w:rsidR="00015C39" w:rsidRPr="00015C39">
        <w:t xml:space="preserve">and any Documentation </w:t>
      </w:r>
      <w:r w:rsidR="00015C39">
        <w:t xml:space="preserve">(including </w:t>
      </w:r>
      <w:r w:rsidR="00015C39" w:rsidRPr="00015C39">
        <w:t xml:space="preserve">the </w:t>
      </w:r>
      <w:r w:rsidR="004E04E9">
        <w:t xml:space="preserve">Outline </w:t>
      </w:r>
      <w:r w:rsidR="00302A0B">
        <w:t>Transition</w:t>
      </w:r>
      <w:r w:rsidR="00015C39" w:rsidRPr="00015C39">
        <w:t xml:space="preserve"> Plan</w:t>
      </w:r>
      <w:r w:rsidR="00015C39">
        <w:t>,</w:t>
      </w:r>
      <w:r w:rsidR="00015C39" w:rsidRPr="00015C39">
        <w:t xml:space="preserve"> </w:t>
      </w:r>
      <w:r w:rsidR="00C20DEA">
        <w:t xml:space="preserve">the Outline Transformation Plan, </w:t>
      </w:r>
      <w:r w:rsidR="00015C39" w:rsidRPr="00015C39">
        <w:t>the Quality Plan and</w:t>
      </w:r>
      <w:r w:rsidR="00015C39">
        <w:t xml:space="preserve"> </w:t>
      </w:r>
      <w:r w:rsidR="00015C39" w:rsidRPr="00015C39">
        <w:t xml:space="preserve"> </w:t>
      </w:r>
      <w:r w:rsidR="00015C39">
        <w:t>Business Continuity and Disaster Recovery</w:t>
      </w:r>
      <w:r w:rsidR="00015C39" w:rsidRPr="00015C39">
        <w:t xml:space="preserve"> </w:t>
      </w:r>
      <w:r w:rsidR="00015C39">
        <w:t>Plan(s)</w:t>
      </w:r>
      <w:r w:rsidR="004E04E9">
        <w:t xml:space="preserve"> but excluding the Detailed </w:t>
      </w:r>
      <w:r w:rsidR="00C20DEA">
        <w:t xml:space="preserve">Transition </w:t>
      </w:r>
      <w:r w:rsidR="004E04E9">
        <w:t>Plan</w:t>
      </w:r>
      <w:r w:rsidR="00C20DEA">
        <w:t xml:space="preserve"> and the Detailed Transformation Plan</w:t>
      </w:r>
      <w:r w:rsidR="00015C39" w:rsidRPr="00015C39">
        <w:t xml:space="preserve">) prepared by the Service Provider in accordance with its obligations under this Agreement </w:t>
      </w:r>
      <w:r>
        <w:t xml:space="preserve">shall not be </w:t>
      </w:r>
      <w:r w:rsidR="004E5886">
        <w:t>Customer</w:t>
      </w:r>
      <w:r>
        <w:t xml:space="preserve"> Responsibilities and the </w:t>
      </w:r>
      <w:r w:rsidR="004E5886">
        <w:t>Customer</w:t>
      </w:r>
      <w:r>
        <w:t xml:space="preserve"> shall have no obligation to perform any such obligations unless they are specifically stated to be “</w:t>
      </w:r>
      <w:r w:rsidR="004E5886">
        <w:t>Customer</w:t>
      </w:r>
      <w:r>
        <w:t xml:space="preserve"> Responsibilities” and cross referenced in the table in </w:t>
      </w:r>
      <w:r w:rsidRPr="00287026">
        <w:t xml:space="preserve">paragraph </w:t>
      </w:r>
      <w:r w:rsidR="00EB4A53">
        <w:fldChar w:fldCharType="begin"/>
      </w:r>
      <w:r w:rsidR="00A17208">
        <w:instrText xml:space="preserve"> REF _Ref384035693 \r \h </w:instrText>
      </w:r>
      <w:r w:rsidR="00EB4A53">
        <w:fldChar w:fldCharType="separate"/>
      </w:r>
      <w:r w:rsidR="00D85D38">
        <w:rPr>
          <w:rFonts w:hint="eastAsia"/>
          <w:cs/>
        </w:rPr>
        <w:t>‎</w:t>
      </w:r>
      <w:r w:rsidR="00D85D38">
        <w:t>3</w:t>
      </w:r>
      <w:r w:rsidR="00EB4A53">
        <w:fldChar w:fldCharType="end"/>
      </w:r>
      <w:r>
        <w:t>.</w:t>
      </w:r>
    </w:p>
    <w:p w14:paraId="29F45F04" w14:textId="77777777" w:rsidR="0055791D" w:rsidRDefault="0055791D" w:rsidP="0055791D">
      <w:pPr>
        <w:pStyle w:val="Level2"/>
      </w:pPr>
      <w:r>
        <w:t xml:space="preserve">The responsibilities specified within this Schedule shall be provided to the </w:t>
      </w:r>
      <w:r w:rsidR="003C7904">
        <w:t>Service Provider</w:t>
      </w:r>
      <w:r>
        <w:t xml:space="preserve"> free of charge, unless otherwise agreed between the Parties.</w:t>
      </w:r>
    </w:p>
    <w:p w14:paraId="1EEDD660" w14:textId="77777777" w:rsidR="0055791D" w:rsidRPr="006D34AF" w:rsidRDefault="0055791D" w:rsidP="0055791D">
      <w:pPr>
        <w:pStyle w:val="Level1"/>
        <w:rPr>
          <w:b/>
          <w:bCs/>
          <w:caps/>
        </w:rPr>
      </w:pPr>
      <w:r w:rsidRPr="006D34AF">
        <w:rPr>
          <w:b/>
          <w:bCs/>
          <w:caps/>
        </w:rPr>
        <w:t>General obligations</w:t>
      </w:r>
    </w:p>
    <w:p w14:paraId="2545E403" w14:textId="77777777" w:rsidR="0055791D" w:rsidRPr="007F3852" w:rsidRDefault="0055791D" w:rsidP="0055791D">
      <w:pPr>
        <w:pStyle w:val="Body1"/>
      </w:pPr>
      <w:r>
        <w:t xml:space="preserve">The </w:t>
      </w:r>
      <w:r w:rsidR="004E5886">
        <w:t>Customer</w:t>
      </w:r>
      <w:r>
        <w:t xml:space="preserve"> shall:</w:t>
      </w:r>
    </w:p>
    <w:p w14:paraId="05491758" w14:textId="02A33587" w:rsidR="0055791D" w:rsidRPr="00734D6D" w:rsidRDefault="0055791D" w:rsidP="0055791D">
      <w:pPr>
        <w:pStyle w:val="Level2"/>
      </w:pPr>
      <w:r w:rsidRPr="00734D6D">
        <w:t xml:space="preserve">perform those obligations of the </w:t>
      </w:r>
      <w:r w:rsidR="004E5886" w:rsidRPr="00734D6D">
        <w:t>Customer</w:t>
      </w:r>
      <w:r w:rsidRPr="00734D6D">
        <w:t xml:space="preserve"> which are set out in the Clauses of this Agreement and the Paragraphs of the Schedules (except </w:t>
      </w:r>
      <w:r w:rsidR="00C4432D">
        <w:t xml:space="preserve">Schedule 2.1 (Services Description) and Schedule 4.1 (Service Provider Solution) </w:t>
      </w:r>
      <w:r w:rsidR="00207570" w:rsidRPr="008A6B84">
        <w:t>and any</w:t>
      </w:r>
      <w:r w:rsidR="00207570" w:rsidRPr="00734D6D">
        <w:rPr>
          <w:rFonts w:ascii="Arial" w:hAnsi="Arial" w:cs="Arial"/>
        </w:rPr>
        <w:t xml:space="preserve"> </w:t>
      </w:r>
      <w:r w:rsidR="00207570" w:rsidRPr="00F50170">
        <w:rPr>
          <w:rFonts w:cs="Arial"/>
        </w:rPr>
        <w:t>Documentation (</w:t>
      </w:r>
      <w:r w:rsidR="00734D6D" w:rsidRPr="004E04E9">
        <w:t xml:space="preserve">including the </w:t>
      </w:r>
      <w:r w:rsidR="004E04E9" w:rsidRPr="004E04E9">
        <w:t xml:space="preserve">Outline </w:t>
      </w:r>
      <w:r w:rsidR="00ED3DB5">
        <w:t>Transition</w:t>
      </w:r>
      <w:r w:rsidR="00ED3DB5" w:rsidRPr="004E04E9">
        <w:t xml:space="preserve"> </w:t>
      </w:r>
      <w:r w:rsidR="00734D6D" w:rsidRPr="004E04E9">
        <w:t xml:space="preserve">Plan, </w:t>
      </w:r>
      <w:r w:rsidR="00FB6E47">
        <w:t xml:space="preserve">the Outline Transformation Plan, </w:t>
      </w:r>
      <w:r w:rsidR="00C4432D" w:rsidRPr="004E04E9">
        <w:t>the Quality Plan and Business Continuity and Disaster Recovery Plan(s)</w:t>
      </w:r>
      <w:r w:rsidR="004E04E9" w:rsidRPr="004E04E9">
        <w:t xml:space="preserve"> but excluding the Detailed </w:t>
      </w:r>
      <w:r w:rsidR="00FB6E47">
        <w:t>Transition</w:t>
      </w:r>
      <w:r w:rsidR="00FB6E47" w:rsidRPr="004E04E9">
        <w:t xml:space="preserve"> </w:t>
      </w:r>
      <w:r w:rsidR="004E04E9" w:rsidRPr="004E04E9">
        <w:t>Plan</w:t>
      </w:r>
      <w:r w:rsidR="00FB6E47">
        <w:t xml:space="preserve"> and the Detailed Transformation Plan</w:t>
      </w:r>
      <w:r w:rsidR="00207570" w:rsidRPr="00F50170">
        <w:rPr>
          <w:rFonts w:cs="Arial"/>
        </w:rPr>
        <w:t>) prepared by the Service Provider in accordance with its obligations under this Agreement</w:t>
      </w:r>
      <w:r w:rsidRPr="004E04E9">
        <w:t>);</w:t>
      </w:r>
    </w:p>
    <w:p w14:paraId="60112CAF" w14:textId="77777777" w:rsidR="0055791D" w:rsidRDefault="0055791D" w:rsidP="0055791D">
      <w:pPr>
        <w:pStyle w:val="Level2"/>
      </w:pPr>
      <w:r>
        <w:t xml:space="preserve">use its reasonable endeavours to provide the </w:t>
      </w:r>
      <w:r w:rsidR="003C7904">
        <w:t>Service Provider</w:t>
      </w:r>
      <w:r>
        <w:t xml:space="preserve"> with access to appropriate members of the </w:t>
      </w:r>
      <w:r w:rsidR="004E5886">
        <w:t>Customer</w:t>
      </w:r>
      <w:r>
        <w:t xml:space="preserve">’s staff, as such access is reasonably requested by the </w:t>
      </w:r>
      <w:r w:rsidR="003C7904">
        <w:t>Service Provider</w:t>
      </w:r>
      <w:r>
        <w:t xml:space="preserve"> </w:t>
      </w:r>
      <w:proofErr w:type="gramStart"/>
      <w:r>
        <w:t>in order for</w:t>
      </w:r>
      <w:proofErr w:type="gramEnd"/>
      <w:r>
        <w:t xml:space="preserve"> the </w:t>
      </w:r>
      <w:r w:rsidR="003C7904">
        <w:t>Service Provider</w:t>
      </w:r>
      <w:r>
        <w:t xml:space="preserve"> to discharge its obligations throughout the Term and the Termination Assistance Period;</w:t>
      </w:r>
    </w:p>
    <w:p w14:paraId="0DEC2BBD" w14:textId="4A491C56" w:rsidR="0055791D" w:rsidRDefault="0055791D" w:rsidP="0055791D">
      <w:pPr>
        <w:pStyle w:val="Level2"/>
      </w:pPr>
      <w:r>
        <w:t xml:space="preserve">provide </w:t>
      </w:r>
      <w:proofErr w:type="gramStart"/>
      <w:r>
        <w:t>sufficient</w:t>
      </w:r>
      <w:proofErr w:type="gramEnd"/>
      <w:r>
        <w:t xml:space="preserve"> and suitably qualified staff to fulfil the </w:t>
      </w:r>
      <w:r w:rsidR="004E5886">
        <w:t>Customer</w:t>
      </w:r>
      <w:r>
        <w:t xml:space="preserve">’s roles and duties under this Agreement as defined in the </w:t>
      </w:r>
      <w:r w:rsidR="00207570">
        <w:t xml:space="preserve">Detailed </w:t>
      </w:r>
      <w:r w:rsidR="00FB6E47">
        <w:t xml:space="preserve">Transition </w:t>
      </w:r>
      <w:r>
        <w:t>Plan</w:t>
      </w:r>
      <w:r w:rsidR="0032247B">
        <w:t xml:space="preserve"> and the Detailed Transformation Plan</w:t>
      </w:r>
      <w:r>
        <w:t>;</w:t>
      </w:r>
    </w:p>
    <w:p w14:paraId="3856B64C" w14:textId="77777777" w:rsidR="0055791D" w:rsidRDefault="0055791D" w:rsidP="0055791D">
      <w:pPr>
        <w:pStyle w:val="Level2"/>
      </w:pPr>
      <w:r>
        <w:t xml:space="preserve">use its reasonable endeavours to provide such documentation, data and/or other information that the </w:t>
      </w:r>
      <w:r w:rsidR="003C7904">
        <w:t>Service Provider</w:t>
      </w:r>
      <w:r>
        <w:t xml:space="preserve"> reasonably requests that is necessary to perform its obligations under the terms of this Agreement provided that such documentation, data and/or information is available to the </w:t>
      </w:r>
      <w:r w:rsidR="004E5886">
        <w:t>Customer</w:t>
      </w:r>
      <w:r>
        <w:t xml:space="preserve"> and is authorised for release by the </w:t>
      </w:r>
      <w:r w:rsidR="004E5886">
        <w:t>Customer</w:t>
      </w:r>
      <w:r>
        <w:t>; and</w:t>
      </w:r>
    </w:p>
    <w:p w14:paraId="719C43C5" w14:textId="77777777" w:rsidR="0055791D" w:rsidRDefault="0055791D" w:rsidP="0055791D">
      <w:pPr>
        <w:pStyle w:val="Level2"/>
      </w:pPr>
      <w:r>
        <w:t xml:space="preserve">procure for the </w:t>
      </w:r>
      <w:r w:rsidR="003C7904">
        <w:t>Service Provider</w:t>
      </w:r>
      <w:r>
        <w:t xml:space="preserve"> such agreed access and use of the </w:t>
      </w:r>
      <w:r w:rsidR="004E5886">
        <w:t>Customer</w:t>
      </w:r>
      <w:r>
        <w:t xml:space="preserve"> Premises (as a licensee only) and facilities (including relevant IT systems) as is reasonably required for the </w:t>
      </w:r>
      <w:r w:rsidR="003C7904">
        <w:t>Service Provider</w:t>
      </w:r>
      <w:r>
        <w:t xml:space="preserve"> to comply with its obligations under this Agreement, such access to be provided during the </w:t>
      </w:r>
      <w:r w:rsidR="004E5886">
        <w:t>Customer</w:t>
      </w:r>
      <w:r>
        <w:t xml:space="preserve">'s normal working hours on each Working Day or as otherwise agreed by the </w:t>
      </w:r>
      <w:r w:rsidR="004E5886">
        <w:t>Customer</w:t>
      </w:r>
      <w:r>
        <w:t xml:space="preserve"> (such agreement not to be unreasonably withheld or delayed).</w:t>
      </w:r>
    </w:p>
    <w:p w14:paraId="12E0C552" w14:textId="77777777" w:rsidR="0055791D" w:rsidRPr="006D34AF" w:rsidRDefault="0055791D" w:rsidP="0055791D">
      <w:pPr>
        <w:pStyle w:val="Level1"/>
        <w:keepNext/>
        <w:tabs>
          <w:tab w:val="left" w:pos="5954"/>
        </w:tabs>
        <w:rPr>
          <w:b/>
          <w:bCs/>
          <w:caps/>
        </w:rPr>
      </w:pPr>
      <w:bookmarkStart w:id="2" w:name="_Ref384035693"/>
      <w:r w:rsidRPr="006D34AF">
        <w:rPr>
          <w:b/>
          <w:bCs/>
          <w:caps/>
        </w:rPr>
        <w:t>Specific obligations</w:t>
      </w:r>
      <w:bookmarkEnd w:id="2"/>
    </w:p>
    <w:p w14:paraId="53FE8BDE" w14:textId="77777777" w:rsidR="0055791D" w:rsidRDefault="0055791D" w:rsidP="0055791D">
      <w:pPr>
        <w:pStyle w:val="Body1"/>
      </w:pPr>
      <w:r>
        <w:t xml:space="preserve">The </w:t>
      </w:r>
      <w:r w:rsidR="004E5886">
        <w:t>Customer</w:t>
      </w:r>
      <w:r>
        <w:t xml:space="preserve"> shall, in relation to this Agreement perform the </w:t>
      </w:r>
      <w:r w:rsidR="004E5886">
        <w:t>Customer</w:t>
      </w:r>
      <w:r>
        <w:t>'s responsibilities identified as such in this Agreement the details of which are set out below:</w:t>
      </w:r>
    </w:p>
    <w:tbl>
      <w:tblPr>
        <w:tblStyle w:val="TableGrid"/>
        <w:tblW w:w="0" w:type="auto"/>
        <w:tblInd w:w="851" w:type="dxa"/>
        <w:tblLook w:val="04A0" w:firstRow="1" w:lastRow="0" w:firstColumn="1" w:lastColumn="0" w:noHBand="0" w:noVBand="1"/>
      </w:tblPr>
      <w:tblGrid>
        <w:gridCol w:w="701"/>
        <w:gridCol w:w="1678"/>
        <w:gridCol w:w="2915"/>
        <w:gridCol w:w="2916"/>
      </w:tblGrid>
      <w:tr w:rsidR="00206314" w14:paraId="79EF3CF3" w14:textId="77777777" w:rsidTr="008A6B84">
        <w:tc>
          <w:tcPr>
            <w:tcW w:w="701" w:type="dxa"/>
          </w:tcPr>
          <w:p w14:paraId="67489C83" w14:textId="77777777" w:rsidR="00206314" w:rsidRDefault="00206314" w:rsidP="00A65918">
            <w:pPr>
              <w:pStyle w:val="Body1"/>
              <w:ind w:left="0"/>
              <w:jc w:val="center"/>
            </w:pPr>
            <w:r>
              <w:t>Item</w:t>
            </w:r>
          </w:p>
        </w:tc>
        <w:tc>
          <w:tcPr>
            <w:tcW w:w="1678" w:type="dxa"/>
          </w:tcPr>
          <w:p w14:paraId="67A937C3" w14:textId="77777777" w:rsidR="00206314" w:rsidRDefault="00206314" w:rsidP="00A65918">
            <w:pPr>
              <w:pStyle w:val="Body1"/>
              <w:ind w:left="0"/>
              <w:jc w:val="center"/>
            </w:pPr>
            <w:r>
              <w:t>Document</w:t>
            </w:r>
          </w:p>
        </w:tc>
        <w:tc>
          <w:tcPr>
            <w:tcW w:w="2915" w:type="dxa"/>
          </w:tcPr>
          <w:p w14:paraId="61CD1C70" w14:textId="77777777" w:rsidR="00206314" w:rsidRDefault="00206314" w:rsidP="00A65918">
            <w:pPr>
              <w:pStyle w:val="Body1"/>
              <w:ind w:left="0"/>
              <w:jc w:val="center"/>
            </w:pPr>
            <w:r>
              <w:t>Location (Paragraph)</w:t>
            </w:r>
          </w:p>
        </w:tc>
        <w:tc>
          <w:tcPr>
            <w:tcW w:w="2916" w:type="dxa"/>
          </w:tcPr>
          <w:p w14:paraId="14C8E469" w14:textId="77777777" w:rsidR="00206314" w:rsidRDefault="00206314" w:rsidP="00A65918">
            <w:pPr>
              <w:pStyle w:val="Body1"/>
              <w:ind w:left="0"/>
              <w:jc w:val="center"/>
            </w:pPr>
            <w:r>
              <w:t>Customer Responsibility</w:t>
            </w:r>
          </w:p>
        </w:tc>
      </w:tr>
      <w:tr w:rsidR="00206314" w14:paraId="225760BC" w14:textId="77777777" w:rsidTr="008A6B84">
        <w:tc>
          <w:tcPr>
            <w:tcW w:w="701" w:type="dxa"/>
          </w:tcPr>
          <w:p w14:paraId="6A0227F1" w14:textId="77777777" w:rsidR="00206314" w:rsidRDefault="00206314" w:rsidP="00733623">
            <w:pPr>
              <w:pStyle w:val="Body1"/>
              <w:ind w:left="0"/>
              <w:jc w:val="center"/>
            </w:pPr>
            <w:r>
              <w:t>1</w:t>
            </w:r>
          </w:p>
        </w:tc>
        <w:tc>
          <w:tcPr>
            <w:tcW w:w="1678" w:type="dxa"/>
          </w:tcPr>
          <w:p w14:paraId="6FC33784" w14:textId="77777777" w:rsidR="00206314" w:rsidRDefault="00206314" w:rsidP="00733623">
            <w:pPr>
              <w:pStyle w:val="Body1"/>
              <w:ind w:left="0"/>
              <w:jc w:val="center"/>
            </w:pPr>
            <w:r>
              <w:t>Schedule 2.1 (Services Description)</w:t>
            </w:r>
          </w:p>
        </w:tc>
        <w:tc>
          <w:tcPr>
            <w:tcW w:w="2915" w:type="dxa"/>
          </w:tcPr>
          <w:p w14:paraId="2F35C388" w14:textId="54054CCC" w:rsidR="00206314" w:rsidRDefault="00206314" w:rsidP="00733623">
            <w:pPr>
              <w:pStyle w:val="Body1"/>
              <w:ind w:left="0"/>
              <w:jc w:val="center"/>
            </w:pPr>
            <w:r>
              <w:t xml:space="preserve">Applies to all </w:t>
            </w:r>
            <w:r w:rsidR="00FF0BB7">
              <w:t>types of data that are</w:t>
            </w:r>
            <w:r>
              <w:t xml:space="preserve"> Customer Data and </w:t>
            </w:r>
            <w:r w:rsidR="00FF0BB7">
              <w:t xml:space="preserve">to the </w:t>
            </w:r>
            <w:r>
              <w:t xml:space="preserve">Customer System </w:t>
            </w:r>
            <w:r>
              <w:lastRenderedPageBreak/>
              <w:t>described in Schedule 2.1 (Services Description)</w:t>
            </w:r>
          </w:p>
        </w:tc>
        <w:tc>
          <w:tcPr>
            <w:tcW w:w="2916" w:type="dxa"/>
          </w:tcPr>
          <w:p w14:paraId="3C9B068F" w14:textId="4F1E24E5" w:rsidR="00206314" w:rsidRDefault="00206314" w:rsidP="00733623">
            <w:pPr>
              <w:pStyle w:val="Body1"/>
              <w:ind w:left="0"/>
              <w:jc w:val="center"/>
            </w:pPr>
            <w:r>
              <w:lastRenderedPageBreak/>
              <w:t xml:space="preserve">The Customer will facilitate the Service Provider’s access to the Customer Data and Customer System on request </w:t>
            </w:r>
            <w:r>
              <w:lastRenderedPageBreak/>
              <w:t>from the Service Provider, such requests having been made in writing to the Customer Relationship Manager and</w:t>
            </w:r>
            <w:r w:rsidR="00D773BF">
              <w:t>,</w:t>
            </w:r>
            <w:r>
              <w:t xml:space="preserve"> in accordance with relevant standards and policies in Schedule 2.3 (Standards)</w:t>
            </w:r>
            <w:r w:rsidR="00D773BF">
              <w:t>, supported by confirmation of the Service Provider’s intended use of the relevant Customer Data and Customer System</w:t>
            </w:r>
            <w:r>
              <w:t>.</w:t>
            </w:r>
          </w:p>
        </w:tc>
      </w:tr>
      <w:tr w:rsidR="00206314" w14:paraId="43E0E84D" w14:textId="77777777" w:rsidTr="008A6B84">
        <w:tc>
          <w:tcPr>
            <w:tcW w:w="701" w:type="dxa"/>
          </w:tcPr>
          <w:p w14:paraId="0D26DC66" w14:textId="77777777" w:rsidR="00206314" w:rsidRDefault="00206314" w:rsidP="00733623">
            <w:pPr>
              <w:pStyle w:val="Body1"/>
              <w:ind w:left="0"/>
              <w:jc w:val="center"/>
            </w:pPr>
            <w:r>
              <w:lastRenderedPageBreak/>
              <w:t>2</w:t>
            </w:r>
          </w:p>
        </w:tc>
        <w:tc>
          <w:tcPr>
            <w:tcW w:w="1678" w:type="dxa"/>
          </w:tcPr>
          <w:p w14:paraId="26E1EF33" w14:textId="77777777" w:rsidR="00206314" w:rsidRDefault="00206314" w:rsidP="00733623">
            <w:pPr>
              <w:pStyle w:val="Body1"/>
              <w:ind w:left="0"/>
              <w:jc w:val="center"/>
            </w:pPr>
            <w:r>
              <w:t>Schedule 2.1 (Services Description)</w:t>
            </w:r>
          </w:p>
        </w:tc>
        <w:tc>
          <w:tcPr>
            <w:tcW w:w="2915" w:type="dxa"/>
          </w:tcPr>
          <w:p w14:paraId="44A24F91" w14:textId="527A52D0" w:rsidR="00206314" w:rsidRDefault="00206314" w:rsidP="00ED2A34">
            <w:pPr>
              <w:pStyle w:val="Body1"/>
              <w:ind w:left="0"/>
              <w:jc w:val="center"/>
            </w:pPr>
            <w:r>
              <w:t xml:space="preserve">Applies to all parts of Schedule 2.1 (Services Description) where access to the </w:t>
            </w:r>
            <w:r w:rsidR="00FF0BB7">
              <w:t xml:space="preserve">types of data that are </w:t>
            </w:r>
            <w:r>
              <w:t xml:space="preserve">Customer Data and </w:t>
            </w:r>
            <w:r w:rsidR="00FF0BB7">
              <w:t xml:space="preserve">to the </w:t>
            </w:r>
            <w:r>
              <w:t>Customer System are dependent on the Service Provider’s access to the National Roads Telecommunications Service</w:t>
            </w:r>
            <w:r w:rsidR="00C759CE">
              <w:t>s</w:t>
            </w:r>
            <w:r>
              <w:t xml:space="preserve"> (NRTS)</w:t>
            </w:r>
          </w:p>
        </w:tc>
        <w:tc>
          <w:tcPr>
            <w:tcW w:w="2916" w:type="dxa"/>
          </w:tcPr>
          <w:p w14:paraId="21D357ED" w14:textId="0B1A6E7D" w:rsidR="00206314" w:rsidRDefault="00206314" w:rsidP="00733623">
            <w:pPr>
              <w:pStyle w:val="Body1"/>
              <w:ind w:left="0"/>
              <w:jc w:val="center"/>
            </w:pPr>
            <w:r>
              <w:t xml:space="preserve">The Customer will provide the Service Provider with a connection to the </w:t>
            </w:r>
            <w:r w:rsidR="00FF0BB7">
              <w:t xml:space="preserve">National </w:t>
            </w:r>
            <w:r w:rsidR="00140947">
              <w:t>Roads Telecommunications Service</w:t>
            </w:r>
            <w:r w:rsidR="00E81A10">
              <w:t>s</w:t>
            </w:r>
            <w:r w:rsidR="00140947">
              <w:t xml:space="preserve"> (</w:t>
            </w:r>
            <w:r>
              <w:t>NRTS</w:t>
            </w:r>
            <w:r w:rsidR="00140947">
              <w:t>)</w:t>
            </w:r>
            <w:r>
              <w:t xml:space="preserve"> at the National Traffic Operations Centre (NTOC) in Quinton, Birmingham, subject to the Service Provider’s adherence to the relevant standards and policies in Schedule 2.3 (Standards).  </w:t>
            </w:r>
          </w:p>
        </w:tc>
      </w:tr>
      <w:tr w:rsidR="00206314" w14:paraId="6116AC14" w14:textId="77777777" w:rsidTr="008A6B84">
        <w:tc>
          <w:tcPr>
            <w:tcW w:w="701" w:type="dxa"/>
          </w:tcPr>
          <w:p w14:paraId="73322DB0" w14:textId="77777777" w:rsidR="00206314" w:rsidRDefault="00C759CE" w:rsidP="00733623">
            <w:pPr>
              <w:pStyle w:val="Body1"/>
              <w:ind w:left="0"/>
              <w:jc w:val="center"/>
            </w:pPr>
            <w:r>
              <w:t>3</w:t>
            </w:r>
          </w:p>
        </w:tc>
        <w:tc>
          <w:tcPr>
            <w:tcW w:w="1678" w:type="dxa"/>
          </w:tcPr>
          <w:p w14:paraId="670FB099" w14:textId="77777777" w:rsidR="00206314" w:rsidRDefault="00206314" w:rsidP="00733623">
            <w:pPr>
              <w:pStyle w:val="Body1"/>
              <w:ind w:left="0"/>
              <w:jc w:val="center"/>
            </w:pPr>
            <w:r>
              <w:t>Schedule 2.1 (Services Description)</w:t>
            </w:r>
          </w:p>
        </w:tc>
        <w:tc>
          <w:tcPr>
            <w:tcW w:w="2915" w:type="dxa"/>
          </w:tcPr>
          <w:p w14:paraId="5FF6BA91" w14:textId="473EB917" w:rsidR="00206314" w:rsidRDefault="00206314" w:rsidP="00733623">
            <w:pPr>
              <w:pStyle w:val="Body1"/>
              <w:ind w:left="0"/>
              <w:jc w:val="center"/>
            </w:pPr>
            <w:r w:rsidRPr="00385D4D">
              <w:t xml:space="preserve">Applies wherever the Customer’s </w:t>
            </w:r>
            <w:r w:rsidR="00472037" w:rsidRPr="00385D4D">
              <w:t xml:space="preserve">Fixed </w:t>
            </w:r>
            <w:r w:rsidRPr="00385D4D">
              <w:t>On</w:t>
            </w:r>
            <w:r w:rsidR="00385D4D" w:rsidRPr="00385D4D">
              <w:t>-n</w:t>
            </w:r>
            <w:r w:rsidRPr="00385D4D">
              <w:t xml:space="preserve">etwork </w:t>
            </w:r>
            <w:r w:rsidR="00B31D1F" w:rsidRPr="00385D4D">
              <w:t xml:space="preserve">Traffic </w:t>
            </w:r>
            <w:r w:rsidR="00390F2F" w:rsidRPr="00385D4D">
              <w:t>Sensor</w:t>
            </w:r>
            <w:r w:rsidR="00385D4D" w:rsidRPr="00385D4D">
              <w:t>s</w:t>
            </w:r>
            <w:r w:rsidR="00390F2F" w:rsidRPr="00385D4D">
              <w:t xml:space="preserve"> </w:t>
            </w:r>
            <w:r w:rsidR="00385D4D" w:rsidRPr="00385D4D">
              <w:t xml:space="preserve">Data </w:t>
            </w:r>
            <w:r w:rsidRPr="00385D4D">
              <w:t>is identified in Schedule 2.1 (Services Description)</w:t>
            </w:r>
            <w:r>
              <w:t xml:space="preserve"> </w:t>
            </w:r>
          </w:p>
        </w:tc>
        <w:tc>
          <w:tcPr>
            <w:tcW w:w="2916" w:type="dxa"/>
          </w:tcPr>
          <w:p w14:paraId="1760367A" w14:textId="5137D690" w:rsidR="00206314" w:rsidRDefault="00AA7F1A" w:rsidP="00733623">
            <w:pPr>
              <w:pStyle w:val="Body1"/>
              <w:ind w:left="0"/>
              <w:jc w:val="center"/>
            </w:pPr>
            <w:r>
              <w:t>Where operational,</w:t>
            </w:r>
            <w:r w:rsidR="00ED050D">
              <w:t xml:space="preserve"> </w:t>
            </w:r>
            <w:r w:rsidR="006C2F4A">
              <w:t>t</w:t>
            </w:r>
            <w:r w:rsidR="00206314">
              <w:t xml:space="preserve">he Customer will configure its </w:t>
            </w:r>
            <w:r w:rsidR="00E93660">
              <w:t xml:space="preserve">Fixed </w:t>
            </w:r>
            <w:r w:rsidR="00206314">
              <w:t>On</w:t>
            </w:r>
            <w:r w:rsidR="00E8113E">
              <w:t>-n</w:t>
            </w:r>
            <w:r w:rsidR="00206314">
              <w:t xml:space="preserve">etwork </w:t>
            </w:r>
            <w:r w:rsidR="00B31D1F">
              <w:t xml:space="preserve">Traffic </w:t>
            </w:r>
            <w:r w:rsidR="00E93660">
              <w:t xml:space="preserve">Sensor </w:t>
            </w:r>
            <w:r w:rsidR="00E8113E">
              <w:t>Data sources</w:t>
            </w:r>
            <w:r w:rsidR="00206314">
              <w:t xml:space="preserve"> to provide the Traffic Data </w:t>
            </w:r>
            <w:r w:rsidR="009962DB">
              <w:t xml:space="preserve">items </w:t>
            </w:r>
            <w:r w:rsidR="00206314">
              <w:t>which</w:t>
            </w:r>
            <w:r w:rsidR="0039428D">
              <w:t>, as set out in Schedule 2.1 (Services Description)</w:t>
            </w:r>
            <w:r w:rsidR="00D23C5A">
              <w:t>,</w:t>
            </w:r>
            <w:r w:rsidR="00206314">
              <w:t xml:space="preserve"> the Service Provider is required to </w:t>
            </w:r>
            <w:r w:rsidR="00451632">
              <w:t>C</w:t>
            </w:r>
            <w:r w:rsidR="00206314">
              <w:t xml:space="preserve">ollect. </w:t>
            </w:r>
            <w:r w:rsidR="00482DDB">
              <w:t xml:space="preserve">The operational status of the </w:t>
            </w:r>
            <w:r w:rsidR="0043179A">
              <w:t>Data sources is not guaranteed.</w:t>
            </w:r>
          </w:p>
        </w:tc>
      </w:tr>
      <w:tr w:rsidR="00206314" w14:paraId="2E59EC09" w14:textId="77777777" w:rsidTr="008A6B84">
        <w:tc>
          <w:tcPr>
            <w:tcW w:w="701" w:type="dxa"/>
          </w:tcPr>
          <w:p w14:paraId="3DD4593A" w14:textId="77777777" w:rsidR="00206314" w:rsidRDefault="00C759CE" w:rsidP="00733623">
            <w:pPr>
              <w:pStyle w:val="Body1"/>
              <w:ind w:left="0"/>
              <w:jc w:val="center"/>
            </w:pPr>
            <w:r>
              <w:t>4</w:t>
            </w:r>
          </w:p>
        </w:tc>
        <w:tc>
          <w:tcPr>
            <w:tcW w:w="1678" w:type="dxa"/>
          </w:tcPr>
          <w:p w14:paraId="166FD75F" w14:textId="77777777" w:rsidR="00206314" w:rsidRDefault="00206314" w:rsidP="00733623">
            <w:pPr>
              <w:pStyle w:val="Body1"/>
              <w:ind w:left="0"/>
              <w:jc w:val="center"/>
            </w:pPr>
            <w:r>
              <w:t>Schedule 2.1 (Services Description)</w:t>
            </w:r>
          </w:p>
        </w:tc>
        <w:tc>
          <w:tcPr>
            <w:tcW w:w="2915" w:type="dxa"/>
          </w:tcPr>
          <w:p w14:paraId="5BA60E0F" w14:textId="662F252E" w:rsidR="00206314" w:rsidRDefault="007E7A88" w:rsidP="00733623">
            <w:pPr>
              <w:pStyle w:val="Body1"/>
              <w:ind w:left="0"/>
              <w:jc w:val="center"/>
            </w:pPr>
            <w:r>
              <w:t>Applies to</w:t>
            </w:r>
            <w:r w:rsidR="00982B5C">
              <w:t xml:space="preserve"> Transition requirements identified in </w:t>
            </w:r>
            <w:r w:rsidR="00B31D1F">
              <w:t xml:space="preserve">paragraph </w:t>
            </w:r>
            <w:r w:rsidR="00140947">
              <w:t>4.1</w:t>
            </w:r>
            <w:r w:rsidR="00B31D1F">
              <w:t xml:space="preserve"> of </w:t>
            </w:r>
            <w:r w:rsidR="00982B5C">
              <w:t>Schedule 2.1 (Services Description)</w:t>
            </w:r>
          </w:p>
        </w:tc>
        <w:tc>
          <w:tcPr>
            <w:tcW w:w="2916" w:type="dxa"/>
          </w:tcPr>
          <w:p w14:paraId="0C763848" w14:textId="7831404A" w:rsidR="00206314" w:rsidRDefault="00982B5C" w:rsidP="00733623">
            <w:pPr>
              <w:pStyle w:val="Body1"/>
              <w:ind w:left="0"/>
              <w:jc w:val="center"/>
            </w:pPr>
            <w:r>
              <w:t xml:space="preserve">The Customer will </w:t>
            </w:r>
            <w:r w:rsidR="00FF29E8">
              <w:t xml:space="preserve">use reasonable endeavours to procure that the </w:t>
            </w:r>
            <w:r w:rsidR="009C1813">
              <w:t xml:space="preserve">Outgoing Service </w:t>
            </w:r>
            <w:r w:rsidR="00E52D7C">
              <w:t xml:space="preserve">Provider </w:t>
            </w:r>
            <w:r w:rsidR="00FF29E8">
              <w:t>performs its exit</w:t>
            </w:r>
            <w:r w:rsidR="00B72BE0">
              <w:t xml:space="preserve"> </w:t>
            </w:r>
            <w:r w:rsidR="009062D5">
              <w:t>obligation</w:t>
            </w:r>
            <w:r w:rsidR="00795A8D">
              <w:t>s</w:t>
            </w:r>
            <w:r w:rsidR="00E152F5">
              <w:t xml:space="preserve"> </w:t>
            </w:r>
            <w:r w:rsidR="00FF29E8">
              <w:t>under</w:t>
            </w:r>
            <w:r w:rsidR="00A81F65">
              <w:t xml:space="preserve"> </w:t>
            </w:r>
            <w:r w:rsidR="003815CA">
              <w:t>the</w:t>
            </w:r>
            <w:r w:rsidR="00BE245C">
              <w:t xml:space="preserve"> </w:t>
            </w:r>
            <w:r w:rsidR="00B31D1F">
              <w:t>Existing C</w:t>
            </w:r>
            <w:r w:rsidR="00A81F65">
              <w:t>on</w:t>
            </w:r>
            <w:r w:rsidR="00862937">
              <w:t>tract</w:t>
            </w:r>
            <w:r w:rsidR="00952FE9">
              <w:t>, including</w:t>
            </w:r>
            <w:r w:rsidR="00D773BF">
              <w:t>,</w:t>
            </w:r>
            <w:r w:rsidR="00952FE9">
              <w:t xml:space="preserve"> </w:t>
            </w:r>
            <w:r w:rsidR="00FF29E8">
              <w:t>to the extent such obligations exist in the Existing Contract</w:t>
            </w:r>
            <w:r w:rsidR="00D773BF">
              <w:t>,</w:t>
            </w:r>
            <w:r w:rsidR="00FF29E8">
              <w:t xml:space="preserve"> </w:t>
            </w:r>
            <w:r w:rsidR="0010299E">
              <w:t>assisting with an orderly Transition</w:t>
            </w:r>
            <w:r w:rsidR="00337923">
              <w:t>;</w:t>
            </w:r>
            <w:r w:rsidR="002D53BE">
              <w:t xml:space="preserve"> </w:t>
            </w:r>
            <w:r w:rsidR="001B1FDB">
              <w:t>knowledge transfer</w:t>
            </w:r>
            <w:r w:rsidR="00337923">
              <w:t xml:space="preserve">; </w:t>
            </w:r>
            <w:r w:rsidR="00784DD5">
              <w:t>access to premises</w:t>
            </w:r>
            <w:r w:rsidR="00184BE1">
              <w:t xml:space="preserve">; </w:t>
            </w:r>
            <w:r w:rsidR="00DF1566">
              <w:t xml:space="preserve">transfer of </w:t>
            </w:r>
            <w:r w:rsidR="0068119F">
              <w:t>A</w:t>
            </w:r>
            <w:r w:rsidR="00184BE1">
              <w:t xml:space="preserve">ssets, </w:t>
            </w:r>
            <w:r w:rsidR="00641814">
              <w:t>Sub-</w:t>
            </w:r>
            <w:r w:rsidR="00DF1566">
              <w:t>contracts</w:t>
            </w:r>
            <w:r w:rsidR="00641814">
              <w:t xml:space="preserve"> and </w:t>
            </w:r>
            <w:r w:rsidR="009C0693">
              <w:t xml:space="preserve">Software; and </w:t>
            </w:r>
            <w:r w:rsidR="00070A89">
              <w:t xml:space="preserve">providing reasonable access </w:t>
            </w:r>
            <w:r w:rsidR="004B35D9">
              <w:t>to the</w:t>
            </w:r>
            <w:r w:rsidR="00FF29E8">
              <w:t xml:space="preserve"> Transferring Former Service Provider Employees.</w:t>
            </w:r>
          </w:p>
        </w:tc>
      </w:tr>
      <w:tr w:rsidR="007600ED" w14:paraId="24F5D929" w14:textId="77777777" w:rsidTr="008A6B84">
        <w:tc>
          <w:tcPr>
            <w:tcW w:w="701" w:type="dxa"/>
          </w:tcPr>
          <w:p w14:paraId="4AC0F2DB" w14:textId="77777777" w:rsidR="007600ED" w:rsidRDefault="00A24669" w:rsidP="00733623">
            <w:pPr>
              <w:pStyle w:val="Body1"/>
              <w:ind w:left="0"/>
              <w:jc w:val="center"/>
            </w:pPr>
            <w:r>
              <w:t>5</w:t>
            </w:r>
          </w:p>
        </w:tc>
        <w:tc>
          <w:tcPr>
            <w:tcW w:w="1678" w:type="dxa"/>
          </w:tcPr>
          <w:p w14:paraId="67319060" w14:textId="77777777" w:rsidR="007600ED" w:rsidRDefault="007600ED" w:rsidP="00733623">
            <w:pPr>
              <w:pStyle w:val="Body1"/>
              <w:ind w:left="0"/>
              <w:jc w:val="center"/>
            </w:pPr>
            <w:r>
              <w:t>Schedule 2.1 (Services Description)</w:t>
            </w:r>
          </w:p>
        </w:tc>
        <w:tc>
          <w:tcPr>
            <w:tcW w:w="2915" w:type="dxa"/>
          </w:tcPr>
          <w:p w14:paraId="737CA463" w14:textId="08FB8AAB" w:rsidR="007600ED" w:rsidRDefault="00870724" w:rsidP="00733623">
            <w:pPr>
              <w:pStyle w:val="Body1"/>
              <w:ind w:left="0"/>
              <w:jc w:val="center"/>
            </w:pPr>
            <w:r>
              <w:t xml:space="preserve">Applies wherever the CHARM </w:t>
            </w:r>
            <w:r w:rsidR="00B52656">
              <w:t>i</w:t>
            </w:r>
            <w:r>
              <w:t xml:space="preserve">nterchange </w:t>
            </w:r>
            <w:r w:rsidR="00B52656">
              <w:t>i</w:t>
            </w:r>
            <w:r>
              <w:t>nterface is identified in Schedule 2.1 (Services Description).</w:t>
            </w:r>
          </w:p>
        </w:tc>
        <w:tc>
          <w:tcPr>
            <w:tcW w:w="2916" w:type="dxa"/>
          </w:tcPr>
          <w:p w14:paraId="0FBB714A" w14:textId="5F8CCE38" w:rsidR="00A75958" w:rsidRDefault="00F91B57" w:rsidP="00A75958">
            <w:pPr>
              <w:pStyle w:val="Body1"/>
              <w:ind w:left="0"/>
              <w:jc w:val="center"/>
            </w:pPr>
            <w:r>
              <w:t xml:space="preserve">The Customer </w:t>
            </w:r>
            <w:r w:rsidR="00FB5C97">
              <w:t>will</w:t>
            </w:r>
            <w:r w:rsidR="00FF29E8">
              <w:t xml:space="preserve"> use reasonable endeavours to procure that </w:t>
            </w:r>
            <w:r w:rsidR="007B4164">
              <w:t xml:space="preserve">the Outgoing Service Provider </w:t>
            </w:r>
            <w:r w:rsidR="00E07830">
              <w:t xml:space="preserve">provides an adaptor to the CHARM </w:t>
            </w:r>
            <w:r w:rsidR="00F355EC">
              <w:t>i</w:t>
            </w:r>
            <w:r w:rsidR="00E07830">
              <w:t xml:space="preserve">nterchange </w:t>
            </w:r>
            <w:r w:rsidR="00F355EC">
              <w:t>i</w:t>
            </w:r>
            <w:r w:rsidR="00E07830">
              <w:t>nterface</w:t>
            </w:r>
            <w:r w:rsidR="00FF29E8">
              <w:t xml:space="preserve"> </w:t>
            </w:r>
            <w:r w:rsidR="00E07830">
              <w:t xml:space="preserve">for use by </w:t>
            </w:r>
            <w:r w:rsidR="00FF29E8">
              <w:t xml:space="preserve">the Service Provider </w:t>
            </w:r>
            <w:r w:rsidR="00BE65E8">
              <w:lastRenderedPageBreak/>
              <w:t xml:space="preserve">before the end of the </w:t>
            </w:r>
            <w:r w:rsidR="00FF29E8">
              <w:t>Existing Contract.</w:t>
            </w:r>
          </w:p>
        </w:tc>
      </w:tr>
      <w:tr w:rsidR="009A71BD" w14:paraId="04A7AC62" w14:textId="77777777" w:rsidTr="003F508A">
        <w:tc>
          <w:tcPr>
            <w:tcW w:w="701" w:type="dxa"/>
          </w:tcPr>
          <w:p w14:paraId="13E904CF" w14:textId="3CB6AD0E" w:rsidR="009A71BD" w:rsidRDefault="009A71BD" w:rsidP="00733623">
            <w:pPr>
              <w:pStyle w:val="Body1"/>
              <w:ind w:left="0"/>
              <w:jc w:val="center"/>
            </w:pPr>
            <w:r>
              <w:lastRenderedPageBreak/>
              <w:t>6</w:t>
            </w:r>
          </w:p>
        </w:tc>
        <w:tc>
          <w:tcPr>
            <w:tcW w:w="1678" w:type="dxa"/>
          </w:tcPr>
          <w:p w14:paraId="09AFCF4A" w14:textId="77777777" w:rsidR="009A71BD" w:rsidRDefault="009A71BD" w:rsidP="00733623">
            <w:pPr>
              <w:pStyle w:val="Body1"/>
              <w:ind w:left="0"/>
              <w:jc w:val="center"/>
            </w:pPr>
            <w:r>
              <w:t>Schedule 2.1 (Services Description)</w:t>
            </w:r>
          </w:p>
          <w:p w14:paraId="6D6A47CC" w14:textId="63584A1C" w:rsidR="007D6B97" w:rsidRDefault="007D6B97" w:rsidP="00733623">
            <w:pPr>
              <w:pStyle w:val="Body1"/>
              <w:ind w:left="0"/>
              <w:jc w:val="center"/>
            </w:pPr>
            <w:r>
              <w:t>Schedule 6.1B (</w:t>
            </w:r>
            <w:r w:rsidR="0078442B">
              <w:t>Transformat</w:t>
            </w:r>
            <w:r w:rsidR="00073547">
              <w:t>ion Plan</w:t>
            </w:r>
            <w:r w:rsidR="007970BA">
              <w:t>)</w:t>
            </w:r>
          </w:p>
        </w:tc>
        <w:tc>
          <w:tcPr>
            <w:tcW w:w="2915" w:type="dxa"/>
          </w:tcPr>
          <w:p w14:paraId="21514BB5" w14:textId="4DE00520" w:rsidR="009A71BD" w:rsidRDefault="00073547" w:rsidP="00733623">
            <w:pPr>
              <w:pStyle w:val="Body1"/>
              <w:ind w:left="0"/>
              <w:jc w:val="center"/>
            </w:pPr>
            <w:r>
              <w:t xml:space="preserve">Applies to </w:t>
            </w:r>
            <w:r w:rsidR="00F8044A">
              <w:t>the Transformation Services identified in paragraph 4.</w:t>
            </w:r>
            <w:r w:rsidR="00FB7CDD">
              <w:t>2</w:t>
            </w:r>
            <w:r w:rsidR="00F8044A">
              <w:t xml:space="preserve"> of Schedule 2.1 (Services Description)</w:t>
            </w:r>
            <w:r w:rsidR="00FB7CDD">
              <w:t xml:space="preserve"> and in Schedule 6.1B (Transformation Plan)</w:t>
            </w:r>
          </w:p>
        </w:tc>
        <w:tc>
          <w:tcPr>
            <w:tcW w:w="2916" w:type="dxa"/>
          </w:tcPr>
          <w:p w14:paraId="46D21620" w14:textId="4E5CF453" w:rsidR="009A71BD" w:rsidRDefault="006565A5" w:rsidP="00A75958">
            <w:pPr>
              <w:pStyle w:val="Body1"/>
              <w:ind w:left="0"/>
              <w:jc w:val="center"/>
            </w:pPr>
            <w:r>
              <w:t>The Customer will pro</w:t>
            </w:r>
            <w:r w:rsidR="00BE4FB2">
              <w:t xml:space="preserve">vide a Business </w:t>
            </w:r>
            <w:r w:rsidR="000E7912">
              <w:t xml:space="preserve">and Technical </w:t>
            </w:r>
            <w:r w:rsidR="00BE4FB2">
              <w:t xml:space="preserve">Relationship Manager </w:t>
            </w:r>
            <w:r w:rsidR="007D6B97">
              <w:t>during the Transformation Phase</w:t>
            </w:r>
            <w:r w:rsidR="00FB7CDD">
              <w:t>. The Business</w:t>
            </w:r>
            <w:r w:rsidR="00685A01">
              <w:t xml:space="preserve"> and Technical</w:t>
            </w:r>
            <w:r w:rsidR="00FB7CDD">
              <w:t xml:space="preserve"> Relationship Manager </w:t>
            </w:r>
            <w:r w:rsidR="00737995">
              <w:t>will have the responsibilities set out</w:t>
            </w:r>
            <w:r w:rsidR="00F50679">
              <w:t xml:space="preserve"> in </w:t>
            </w:r>
            <w:r w:rsidR="001F5C87">
              <w:t>Appendi</w:t>
            </w:r>
            <w:r w:rsidR="00724DF1">
              <w:t xml:space="preserve">x 1 of Schedule 9.3 (Customer Relationship Manager and </w:t>
            </w:r>
            <w:r w:rsidR="00755873">
              <w:t>Customer Representatives)</w:t>
            </w:r>
          </w:p>
        </w:tc>
      </w:tr>
      <w:tr w:rsidR="003F508A" w14:paraId="3235A1AD" w14:textId="77777777" w:rsidTr="003F508A">
        <w:tc>
          <w:tcPr>
            <w:tcW w:w="701" w:type="dxa"/>
          </w:tcPr>
          <w:p w14:paraId="22070D05" w14:textId="4E882B09" w:rsidR="003F508A" w:rsidRDefault="003F508A" w:rsidP="003F508A">
            <w:pPr>
              <w:pStyle w:val="Body1"/>
              <w:ind w:left="0"/>
              <w:jc w:val="center"/>
            </w:pPr>
            <w:r>
              <w:t>7</w:t>
            </w:r>
          </w:p>
        </w:tc>
        <w:tc>
          <w:tcPr>
            <w:tcW w:w="1678" w:type="dxa"/>
          </w:tcPr>
          <w:p w14:paraId="038B2C85" w14:textId="0A49BB02" w:rsidR="003F508A" w:rsidRDefault="003F508A" w:rsidP="003F508A">
            <w:pPr>
              <w:pStyle w:val="Body1"/>
              <w:ind w:left="0"/>
              <w:jc w:val="center"/>
            </w:pPr>
            <w:r>
              <w:t>Schedule 2.1 (Services Description)</w:t>
            </w:r>
          </w:p>
        </w:tc>
        <w:tc>
          <w:tcPr>
            <w:tcW w:w="2915" w:type="dxa"/>
          </w:tcPr>
          <w:p w14:paraId="0D37AA89" w14:textId="5282965B" w:rsidR="003F508A" w:rsidRDefault="003F508A" w:rsidP="003F508A">
            <w:pPr>
              <w:pStyle w:val="Body1"/>
              <w:ind w:left="0"/>
              <w:jc w:val="center"/>
            </w:pPr>
            <w:r w:rsidRPr="00267414">
              <w:t xml:space="preserve">Applies to all parts of Schedule 2.1 (Services Description) where access to the </w:t>
            </w:r>
            <w:r w:rsidR="00987EC7">
              <w:t>Public Service Network (PSN) IT Communications</w:t>
            </w:r>
            <w:r w:rsidR="005951FE" w:rsidRPr="00267414">
              <w:t xml:space="preserve"> </w:t>
            </w:r>
            <w:r w:rsidR="00AF1BCF" w:rsidRPr="00267414">
              <w:t>is required as part of the S</w:t>
            </w:r>
            <w:r w:rsidR="00AF1BCF" w:rsidRPr="00987EC7">
              <w:t>ervice Provider Solution.</w:t>
            </w:r>
          </w:p>
        </w:tc>
        <w:tc>
          <w:tcPr>
            <w:tcW w:w="2916" w:type="dxa"/>
          </w:tcPr>
          <w:p w14:paraId="2B95F06F" w14:textId="4CC9AF9F" w:rsidR="003F508A" w:rsidRDefault="003F508A" w:rsidP="003F508A">
            <w:pPr>
              <w:pStyle w:val="Body1"/>
              <w:ind w:left="0"/>
              <w:jc w:val="center"/>
            </w:pPr>
            <w:r>
              <w:t xml:space="preserve">The Customer will provide the Service Provider with a connection to the </w:t>
            </w:r>
            <w:r w:rsidR="00987EC7">
              <w:t>Public Service Network (PSN) IT Communications</w:t>
            </w:r>
            <w:r>
              <w:t xml:space="preserve">, subject to the Service Provider’s adherence to the relevant </w:t>
            </w:r>
            <w:r w:rsidRPr="00D2013F">
              <w:t>standards and policies in Schedule 2.3 (Standards)</w:t>
            </w:r>
            <w:r>
              <w:t xml:space="preserve">.  </w:t>
            </w:r>
          </w:p>
        </w:tc>
      </w:tr>
    </w:tbl>
    <w:p w14:paraId="2B177D7C" w14:textId="77777777" w:rsidR="00A86EAF" w:rsidRPr="007721A6" w:rsidRDefault="00A86EAF" w:rsidP="007721A6"/>
    <w:sectPr w:rsidR="00A86EAF" w:rsidRPr="007721A6" w:rsidSect="00DA55DB">
      <w:footerReference w:type="default" r:id="rId11"/>
      <w:pgSz w:w="11907" w:h="16840" w:code="9"/>
      <w:pgMar w:top="1418" w:right="1418" w:bottom="1418" w:left="1418" w:header="567" w:footer="340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691ED5" w14:textId="77777777" w:rsidR="00B5069F" w:rsidRDefault="00B5069F" w:rsidP="005D30CA">
      <w:r>
        <w:separator/>
      </w:r>
    </w:p>
  </w:endnote>
  <w:endnote w:type="continuationSeparator" w:id="0">
    <w:p w14:paraId="33C1C902" w14:textId="77777777" w:rsidR="00B5069F" w:rsidRDefault="00B5069F" w:rsidP="005D30CA">
      <w:r>
        <w:continuationSeparator/>
      </w:r>
    </w:p>
  </w:endnote>
  <w:endnote w:type="continuationNotice" w:id="1">
    <w:p w14:paraId="0B0E2E66" w14:textId="77777777" w:rsidR="00B5069F" w:rsidRDefault="00B5069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8FFA9B" w14:textId="01ACC535" w:rsidR="00864CEB" w:rsidRDefault="00864CEB" w:rsidP="00864CEB">
    <w:pPr>
      <w:pStyle w:val="Footer"/>
    </w:pPr>
    <w:r>
      <w:t>NTIS v</w:t>
    </w:r>
    <w:r w:rsidR="006F230F">
      <w:t>3.0</w:t>
    </w:r>
    <w:r>
      <w:t xml:space="preserve"> – Schedule 3</w:t>
    </w:r>
  </w:p>
  <w:p w14:paraId="2E8DBA2B" w14:textId="068B3CFE" w:rsidR="00095D35" w:rsidRDefault="00095D35" w:rsidP="00287026">
    <w:pPr>
      <w:pStyle w:val="Footer"/>
    </w:pPr>
    <w:r>
      <w:tab/>
    </w:r>
    <w:r w:rsidR="00EB4A53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EB4A53">
      <w:rPr>
        <w:rStyle w:val="PageNumber"/>
      </w:rPr>
      <w:fldChar w:fldCharType="separate"/>
    </w:r>
    <w:r w:rsidR="0042053E">
      <w:rPr>
        <w:rStyle w:val="PageNumber"/>
      </w:rPr>
      <w:t>1</w:t>
    </w:r>
    <w:r w:rsidR="00EB4A53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8FA3C1" w14:textId="77777777" w:rsidR="00B5069F" w:rsidRDefault="00B5069F" w:rsidP="005D30CA">
      <w:r>
        <w:separator/>
      </w:r>
    </w:p>
  </w:footnote>
  <w:footnote w:type="continuationSeparator" w:id="0">
    <w:p w14:paraId="2BEB2323" w14:textId="77777777" w:rsidR="00B5069F" w:rsidRDefault="00B5069F" w:rsidP="005D30CA">
      <w:r>
        <w:continuationSeparator/>
      </w:r>
    </w:p>
  </w:footnote>
  <w:footnote w:type="continuationNotice" w:id="1">
    <w:p w14:paraId="4D9B5BB8" w14:textId="77777777" w:rsidR="00B5069F" w:rsidRDefault="00B5069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4A5C46"/>
    <w:multiLevelType w:val="singleLevel"/>
    <w:tmpl w:val="A022EAD6"/>
    <w:lvl w:ilvl="0">
      <w:start w:val="1"/>
      <w:numFmt w:val="decimal"/>
      <w:pStyle w:val="Schedule"/>
      <w:lvlText w:val="%1"/>
      <w:lvlJc w:val="center"/>
      <w:pPr>
        <w:tabs>
          <w:tab w:val="num" w:pos="0"/>
        </w:tabs>
        <w:ind w:left="0" w:firstLine="0"/>
      </w:pPr>
      <w:rPr>
        <w:rFonts w:hint="default"/>
        <w:vanish/>
      </w:rPr>
    </w:lvl>
  </w:abstractNum>
  <w:abstractNum w:abstractNumId="1" w15:restartNumberingAfterBreak="0">
    <w:nsid w:val="17024C0D"/>
    <w:multiLevelType w:val="multilevel"/>
    <w:tmpl w:val="3D58B398"/>
    <w:lvl w:ilvl="0">
      <w:start w:val="1"/>
      <w:numFmt w:val="decimal"/>
      <w:pStyle w:val="Part"/>
      <w:lvlText w:val="Part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933730B"/>
    <w:multiLevelType w:val="singleLevel"/>
    <w:tmpl w:val="B7B29B5E"/>
    <w:lvl w:ilvl="0">
      <w:start w:val="1"/>
      <w:numFmt w:val="decimal"/>
      <w:pStyle w:val="Parties"/>
      <w:lvlText w:val="(%1)"/>
      <w:lvlJc w:val="left"/>
      <w:pPr>
        <w:tabs>
          <w:tab w:val="num" w:pos="851"/>
        </w:tabs>
        <w:ind w:left="851" w:hanging="851"/>
      </w:pPr>
    </w:lvl>
  </w:abstractNum>
  <w:abstractNum w:abstractNumId="3" w15:restartNumberingAfterBreak="0">
    <w:nsid w:val="202557C0"/>
    <w:multiLevelType w:val="multilevel"/>
    <w:tmpl w:val="1EC26C3E"/>
    <w:lvl w:ilvl="0">
      <w:start w:val="1"/>
      <w:numFmt w:val="lowerLetter"/>
      <w:pStyle w:val="aBankingDefinition"/>
      <w:lvlText w:val="(%1)"/>
      <w:lvlJc w:val="left"/>
      <w:pPr>
        <w:tabs>
          <w:tab w:val="num" w:pos="1843"/>
        </w:tabs>
        <w:ind w:left="1843" w:hanging="992"/>
      </w:pPr>
      <w:rPr>
        <w:rFonts w:hint="default"/>
      </w:rPr>
    </w:lvl>
    <w:lvl w:ilvl="1">
      <w:start w:val="1"/>
      <w:numFmt w:val="lowerRoman"/>
      <w:pStyle w:val="iBankingDefinition"/>
      <w:lvlText w:val="(%2)"/>
      <w:lvlJc w:val="left"/>
      <w:pPr>
        <w:tabs>
          <w:tab w:val="num" w:pos="3119"/>
        </w:tabs>
        <w:ind w:left="3119" w:hanging="1276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4253"/>
        </w:tabs>
        <w:ind w:left="4253" w:hanging="113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4253"/>
        </w:tabs>
        <w:ind w:left="4253" w:hanging="113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" w15:restartNumberingAfterBreak="0">
    <w:nsid w:val="3757382E"/>
    <w:multiLevelType w:val="multilevel"/>
    <w:tmpl w:val="56AA0988"/>
    <w:lvl w:ilvl="0">
      <w:start w:val="1"/>
      <w:numFmt w:val="decimal"/>
      <w:pStyle w:val="Rule1"/>
      <w:lvlText w:val="Rule %1"/>
      <w:lvlJc w:val="left"/>
      <w:pPr>
        <w:tabs>
          <w:tab w:val="num" w:pos="1077"/>
        </w:tabs>
        <w:ind w:left="1077" w:hanging="1077"/>
      </w:pPr>
      <w:rPr>
        <w:rFonts w:hint="default"/>
        <w:b/>
        <w:i w:val="0"/>
      </w:rPr>
    </w:lvl>
    <w:lvl w:ilvl="1">
      <w:start w:val="1"/>
      <w:numFmt w:val="decimal"/>
      <w:pStyle w:val="Rule2"/>
      <w:lvlText w:val="%1.%2"/>
      <w:lvlJc w:val="left"/>
      <w:pPr>
        <w:tabs>
          <w:tab w:val="num" w:pos="1077"/>
        </w:tabs>
        <w:ind w:left="1077" w:hanging="1077"/>
      </w:pPr>
      <w:rPr>
        <w:rFonts w:hint="default"/>
      </w:rPr>
    </w:lvl>
    <w:lvl w:ilvl="2">
      <w:start w:val="1"/>
      <w:numFmt w:val="decimal"/>
      <w:pStyle w:val="Rule3"/>
      <w:lvlText w:val="%1.%2.%3"/>
      <w:lvlJc w:val="left"/>
      <w:pPr>
        <w:tabs>
          <w:tab w:val="num" w:pos="2211"/>
        </w:tabs>
        <w:ind w:left="2211" w:hanging="1134"/>
      </w:pPr>
      <w:rPr>
        <w:rFonts w:hint="default"/>
      </w:rPr>
    </w:lvl>
    <w:lvl w:ilvl="3">
      <w:start w:val="1"/>
      <w:numFmt w:val="decimal"/>
      <w:pStyle w:val="Rule4"/>
      <w:lvlText w:val="%1.%2.%3.%4"/>
      <w:lvlJc w:val="left"/>
      <w:pPr>
        <w:tabs>
          <w:tab w:val="num" w:pos="3686"/>
        </w:tabs>
        <w:ind w:left="3686" w:hanging="1475"/>
      </w:pPr>
      <w:rPr>
        <w:rFonts w:hint="default"/>
      </w:rPr>
    </w:lvl>
    <w:lvl w:ilvl="4">
      <w:start w:val="1"/>
      <w:numFmt w:val="decimal"/>
      <w:pStyle w:val="Rule5"/>
      <w:lvlText w:val="%1.%2.%3.%4.%5"/>
      <w:lvlJc w:val="left"/>
      <w:pPr>
        <w:tabs>
          <w:tab w:val="num" w:pos="3686"/>
        </w:tabs>
        <w:ind w:left="3686" w:hanging="1475"/>
      </w:pPr>
      <w:rPr>
        <w:rFonts w:hint="default"/>
      </w:rPr>
    </w:lvl>
    <w:lvl w:ilvl="5">
      <w:start w:val="1"/>
      <w:numFmt w:val="none"/>
      <w:lvlText w:val="(Not Defined)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none"/>
      <w:lvlText w:val="(Not Defined)"/>
      <w:lvlJc w:val="left"/>
      <w:pPr>
        <w:tabs>
          <w:tab w:val="num" w:pos="1440"/>
        </w:tabs>
        <w:ind w:left="1296" w:hanging="1296"/>
      </w:pPr>
      <w:rPr>
        <w:rFonts w:hint="default"/>
      </w:rPr>
    </w:lvl>
    <w:lvl w:ilvl="7">
      <w:start w:val="1"/>
      <w:numFmt w:val="none"/>
      <w:lvlText w:val="(Not Defined)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(Not Defined)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41121C39"/>
    <w:multiLevelType w:val="multilevel"/>
    <w:tmpl w:val="172EC1B4"/>
    <w:lvl w:ilvl="0">
      <w:start w:val="1"/>
      <w:numFmt w:val="none"/>
      <w:pStyle w:val="Body"/>
      <w:suff w:val="nothing"/>
      <w:lvlText w:val=""/>
      <w:lvlJc w:val="left"/>
      <w:pPr>
        <w:ind w:left="0" w:firstLine="0"/>
      </w:pPr>
      <w:rPr>
        <w:rFonts w:hint="default"/>
        <w:b w:val="0"/>
        <w:i w:val="0"/>
      </w:rPr>
    </w:lvl>
    <w:lvl w:ilvl="1">
      <w:start w:val="1"/>
      <w:numFmt w:val="lowerLetter"/>
      <w:pStyle w:val="aDefinition"/>
      <w:lvlText w:val="(%2)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Roman"/>
      <w:pStyle w:val="iDefinition"/>
      <w:lvlText w:val="(%3)"/>
      <w:lvlJc w:val="left"/>
      <w:pPr>
        <w:tabs>
          <w:tab w:val="num" w:pos="1843"/>
        </w:tabs>
        <w:ind w:left="1843" w:hanging="992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4A1662E2"/>
    <w:multiLevelType w:val="hybridMultilevel"/>
    <w:tmpl w:val="8A8A4664"/>
    <w:lvl w:ilvl="0" w:tplc="729436C4">
      <w:start w:val="1"/>
      <w:numFmt w:val="decimal"/>
      <w:lvlText w:val="%1"/>
      <w:lvlJc w:val="left"/>
      <w:pPr>
        <w:ind w:left="1215" w:hanging="85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5604DE"/>
    <w:multiLevelType w:val="hybridMultilevel"/>
    <w:tmpl w:val="39F8725A"/>
    <w:lvl w:ilvl="0" w:tplc="40E85652">
      <w:start w:val="1"/>
      <w:numFmt w:val="lowerLetter"/>
      <w:pStyle w:val="abcdDefinition"/>
      <w:lvlText w:val="(%1)"/>
      <w:lvlJc w:val="left"/>
      <w:pPr>
        <w:ind w:left="851" w:hanging="851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787184"/>
    <w:multiLevelType w:val="multilevel"/>
    <w:tmpl w:val="4EF8E5E8"/>
    <w:lvl w:ilvl="0">
      <w:start w:val="1"/>
      <w:numFmt w:val="decimal"/>
      <w:pStyle w:val="Level1"/>
      <w:lvlText w:val="%1."/>
      <w:lvlJc w:val="left"/>
      <w:pPr>
        <w:tabs>
          <w:tab w:val="num" w:pos="851"/>
        </w:tabs>
        <w:ind w:left="851" w:hanging="851"/>
      </w:pPr>
      <w:rPr>
        <w:rFonts w:hint="default"/>
        <w:b w:val="0"/>
        <w:i w:val="0"/>
        <w:u w:val="none"/>
      </w:rPr>
    </w:lvl>
    <w:lvl w:ilvl="1">
      <w:start w:val="1"/>
      <w:numFmt w:val="decimal"/>
      <w:pStyle w:val="Level2"/>
      <w:lvlText w:val="%1.%2"/>
      <w:lvlJc w:val="left"/>
      <w:pPr>
        <w:tabs>
          <w:tab w:val="num" w:pos="851"/>
        </w:tabs>
        <w:ind w:left="851" w:hanging="851"/>
      </w:pPr>
      <w:rPr>
        <w:rFonts w:hint="default"/>
        <w:b w:val="0"/>
        <w:i w:val="0"/>
        <w:u w:val="none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1843"/>
        </w:tabs>
        <w:ind w:left="1843" w:hanging="992"/>
      </w:pPr>
      <w:rPr>
        <w:rFonts w:hint="default"/>
        <w:b w:val="0"/>
        <w:i w:val="0"/>
        <w:u w:val="none"/>
      </w:rPr>
    </w:lvl>
    <w:lvl w:ilvl="3">
      <w:start w:val="1"/>
      <w:numFmt w:val="decimal"/>
      <w:pStyle w:val="Level4"/>
      <w:lvlText w:val="%1.%2.%3.%4"/>
      <w:lvlJc w:val="left"/>
      <w:pPr>
        <w:tabs>
          <w:tab w:val="num" w:pos="3119"/>
        </w:tabs>
        <w:ind w:left="3119" w:hanging="1276"/>
      </w:pPr>
      <w:rPr>
        <w:rFonts w:hint="default"/>
        <w:b w:val="0"/>
        <w:i w:val="0"/>
        <w:u w:val="none"/>
      </w:rPr>
    </w:lvl>
    <w:lvl w:ilvl="4">
      <w:start w:val="1"/>
      <w:numFmt w:val="lowerLetter"/>
      <w:pStyle w:val="Level5"/>
      <w:lvlText w:val="(%5)"/>
      <w:lvlJc w:val="left"/>
      <w:pPr>
        <w:tabs>
          <w:tab w:val="num" w:pos="3119"/>
        </w:tabs>
        <w:ind w:left="3119" w:hanging="1276"/>
      </w:pPr>
      <w:rPr>
        <w:rFonts w:hint="default"/>
        <w:b w:val="0"/>
        <w:i w:val="0"/>
        <w:u w:val="none"/>
      </w:rPr>
    </w:lvl>
    <w:lvl w:ilvl="5">
      <w:start w:val="1"/>
      <w:numFmt w:val="none"/>
      <w:lvlText w:val="(Not Defined)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none"/>
      <w:lvlText w:val="(Not Defined)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none"/>
      <w:lvlText w:val="(Not Defined)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none"/>
      <w:lvlText w:val="(Not Defined)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63270F99"/>
    <w:multiLevelType w:val="multilevel"/>
    <w:tmpl w:val="956E40E8"/>
    <w:lvl w:ilvl="0">
      <w:start w:val="1"/>
      <w:numFmt w:val="bullet"/>
      <w:pStyle w:val="Bullet1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 w:val="0"/>
        <w:i w:val="0"/>
        <w:u w:val="none"/>
      </w:rPr>
    </w:lvl>
    <w:lvl w:ilvl="1">
      <w:start w:val="1"/>
      <w:numFmt w:val="bullet"/>
      <w:pStyle w:val="Bullet2"/>
      <w:lvlText w:val=""/>
      <w:lvlJc w:val="left"/>
      <w:pPr>
        <w:tabs>
          <w:tab w:val="num" w:pos="1843"/>
        </w:tabs>
        <w:ind w:left="1843" w:hanging="992"/>
      </w:pPr>
      <w:rPr>
        <w:rFonts w:ascii="Symbol" w:hAnsi="Symbol" w:hint="default"/>
        <w:b w:val="0"/>
        <w:i w:val="0"/>
        <w:u w:val="none"/>
      </w:rPr>
    </w:lvl>
    <w:lvl w:ilvl="2">
      <w:start w:val="1"/>
      <w:numFmt w:val="bullet"/>
      <w:pStyle w:val="Bullet3"/>
      <w:lvlText w:val=""/>
      <w:lvlJc w:val="left"/>
      <w:pPr>
        <w:tabs>
          <w:tab w:val="num" w:pos="3119"/>
        </w:tabs>
        <w:ind w:left="3119" w:hanging="1276"/>
      </w:pPr>
      <w:rPr>
        <w:rFonts w:ascii="Symbol" w:hAnsi="Symbol" w:hint="default"/>
        <w:b w:val="0"/>
        <w:i w:val="0"/>
        <w:u w:val="none"/>
      </w:rPr>
    </w:lvl>
    <w:lvl w:ilvl="3">
      <w:start w:val="1"/>
      <w:numFmt w:val="lowerLetter"/>
      <w:lvlText w:val="%1(Not Defined)"/>
      <w:lvlJc w:val="left"/>
      <w:pPr>
        <w:tabs>
          <w:tab w:val="num" w:pos="4505"/>
        </w:tabs>
        <w:ind w:left="4122" w:hanging="1417"/>
      </w:pPr>
      <w:rPr>
        <w:b w:val="0"/>
        <w:i w:val="0"/>
        <w:u w:val="none"/>
      </w:rPr>
    </w:lvl>
    <w:lvl w:ilvl="4">
      <w:start w:val="1"/>
      <w:numFmt w:val="none"/>
      <w:lvlText w:val="(Not Defined)"/>
      <w:lvlJc w:val="left"/>
      <w:pPr>
        <w:tabs>
          <w:tab w:val="num" w:pos="5562"/>
        </w:tabs>
        <w:ind w:left="4689" w:hanging="567"/>
      </w:pPr>
      <w:rPr>
        <w:rFonts w:hint="default"/>
        <w:b w:val="0"/>
        <w:i w:val="0"/>
        <w:u w:val="none"/>
      </w:rPr>
    </w:lvl>
    <w:lvl w:ilvl="5">
      <w:start w:val="1"/>
      <w:numFmt w:val="none"/>
      <w:lvlText w:val="(Not Defined)"/>
      <w:lvlJc w:val="left"/>
      <w:pPr>
        <w:tabs>
          <w:tab w:val="num" w:pos="6129"/>
        </w:tabs>
        <w:ind w:left="5256" w:hanging="567"/>
      </w:pPr>
      <w:rPr>
        <w:rFonts w:hint="default"/>
        <w:b w:val="0"/>
        <w:i w:val="0"/>
      </w:rPr>
    </w:lvl>
    <w:lvl w:ilvl="6">
      <w:start w:val="1"/>
      <w:numFmt w:val="none"/>
      <w:lvlText w:val="(Not Defined)"/>
      <w:lvlJc w:val="left"/>
      <w:pPr>
        <w:tabs>
          <w:tab w:val="num" w:pos="4320"/>
        </w:tabs>
        <w:ind w:left="3960" w:hanging="1080"/>
      </w:pPr>
      <w:rPr>
        <w:rFonts w:hint="default"/>
        <w:b w:val="0"/>
        <w:i w:val="0"/>
      </w:rPr>
    </w:lvl>
    <w:lvl w:ilvl="7">
      <w:start w:val="1"/>
      <w:numFmt w:val="none"/>
      <w:lvlText w:val="(Not Defined)"/>
      <w:lvlJc w:val="left"/>
      <w:pPr>
        <w:tabs>
          <w:tab w:val="num" w:pos="4680"/>
        </w:tabs>
        <w:ind w:left="4464" w:hanging="1224"/>
      </w:pPr>
      <w:rPr>
        <w:rFonts w:hint="default"/>
        <w:b w:val="0"/>
        <w:i w:val="0"/>
      </w:rPr>
    </w:lvl>
    <w:lvl w:ilvl="8">
      <w:start w:val="1"/>
      <w:numFmt w:val="none"/>
      <w:lvlText w:val="(Not Defined)"/>
      <w:lvlJc w:val="left"/>
      <w:pPr>
        <w:tabs>
          <w:tab w:val="num" w:pos="5040"/>
        </w:tabs>
        <w:ind w:left="5040" w:hanging="1440"/>
      </w:pPr>
      <w:rPr>
        <w:rFonts w:hint="default"/>
        <w:b w:val="0"/>
        <w:i w:val="0"/>
      </w:rPr>
    </w:lvl>
  </w:abstractNum>
  <w:abstractNum w:abstractNumId="10" w15:restartNumberingAfterBreak="0">
    <w:nsid w:val="777A5747"/>
    <w:multiLevelType w:val="multilevel"/>
    <w:tmpl w:val="172EC1B4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i w:val="0"/>
      </w:rPr>
    </w:lvl>
    <w:lvl w:ilvl="1">
      <w:start w:val="1"/>
      <w:numFmt w:val="lowerLetter"/>
      <w:lvlText w:val="(%2)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1843"/>
        </w:tabs>
        <w:ind w:left="1843" w:hanging="992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7B9D102E"/>
    <w:multiLevelType w:val="singleLevel"/>
    <w:tmpl w:val="0B9CC66C"/>
    <w:lvl w:ilvl="0">
      <w:start w:val="1"/>
      <w:numFmt w:val="upperLetter"/>
      <w:pStyle w:val="Background"/>
      <w:lvlText w:val="(%1)"/>
      <w:lvlJc w:val="left"/>
      <w:pPr>
        <w:tabs>
          <w:tab w:val="num" w:pos="851"/>
        </w:tabs>
        <w:ind w:left="851" w:hanging="851"/>
      </w:pPr>
    </w:lvl>
  </w:abstractNum>
  <w:num w:numId="1">
    <w:abstractNumId w:val="5"/>
  </w:num>
  <w:num w:numId="2">
    <w:abstractNumId w:val="11"/>
  </w:num>
  <w:num w:numId="3">
    <w:abstractNumId w:val="9"/>
  </w:num>
  <w:num w:numId="4">
    <w:abstractNumId w:val="8"/>
  </w:num>
  <w:num w:numId="5">
    <w:abstractNumId w:val="2"/>
  </w:num>
  <w:num w:numId="6">
    <w:abstractNumId w:val="4"/>
  </w:num>
  <w:num w:numId="7">
    <w:abstractNumId w:val="0"/>
  </w:num>
  <w:num w:numId="8">
    <w:abstractNumId w:val="3"/>
  </w:num>
  <w:num w:numId="9">
    <w:abstractNumId w:val="1"/>
  </w:num>
  <w:num w:numId="10">
    <w:abstractNumId w:val="1"/>
  </w:num>
  <w:num w:numId="11">
    <w:abstractNumId w:val="1"/>
  </w:num>
  <w:num w:numId="12">
    <w:abstractNumId w:val="1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6"/>
  </w:num>
  <w:num w:numId="16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1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defaultTabStop w:val="720"/>
  <w:doNotHyphenateCaps/>
  <w:drawingGridHorizontalSpacing w:val="100"/>
  <w:drawingGridVerticalSpacing w:val="136"/>
  <w:displayHorizontalDrawingGridEvery w:val="2"/>
  <w:displayVerticalDrawingGridEvery w:val="2"/>
  <w:characterSpacingControl w:val="doNotCompress"/>
  <w:hdrShapeDefaults>
    <o:shapedefaults v:ext="edit" spidmax="6145" fill="f" fillcolor="white">
      <v:fill color="white" on="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5B35"/>
    <w:rsid w:val="00002D5A"/>
    <w:rsid w:val="0000618D"/>
    <w:rsid w:val="000075A2"/>
    <w:rsid w:val="00010D58"/>
    <w:rsid w:val="00015C39"/>
    <w:rsid w:val="00015E26"/>
    <w:rsid w:val="000215DB"/>
    <w:rsid w:val="00031FC9"/>
    <w:rsid w:val="00044CD7"/>
    <w:rsid w:val="00065FA2"/>
    <w:rsid w:val="00067339"/>
    <w:rsid w:val="00070A89"/>
    <w:rsid w:val="00073547"/>
    <w:rsid w:val="00075A0C"/>
    <w:rsid w:val="00095D35"/>
    <w:rsid w:val="000B3369"/>
    <w:rsid w:val="000D0EB3"/>
    <w:rsid w:val="000D5612"/>
    <w:rsid w:val="000E7912"/>
    <w:rsid w:val="000F3A3E"/>
    <w:rsid w:val="000F7BFE"/>
    <w:rsid w:val="0010299E"/>
    <w:rsid w:val="00110804"/>
    <w:rsid w:val="00112F0D"/>
    <w:rsid w:val="001315D3"/>
    <w:rsid w:val="0013481A"/>
    <w:rsid w:val="00140947"/>
    <w:rsid w:val="001537F6"/>
    <w:rsid w:val="0016370D"/>
    <w:rsid w:val="00172698"/>
    <w:rsid w:val="00174186"/>
    <w:rsid w:val="00182509"/>
    <w:rsid w:val="0018382F"/>
    <w:rsid w:val="00184BE1"/>
    <w:rsid w:val="00192F42"/>
    <w:rsid w:val="001A4A17"/>
    <w:rsid w:val="001A7671"/>
    <w:rsid w:val="001B1FDB"/>
    <w:rsid w:val="001C269F"/>
    <w:rsid w:val="001D081B"/>
    <w:rsid w:val="001F5C87"/>
    <w:rsid w:val="00206314"/>
    <w:rsid w:val="00207570"/>
    <w:rsid w:val="0022103D"/>
    <w:rsid w:val="0023239C"/>
    <w:rsid w:val="00260854"/>
    <w:rsid w:val="00267414"/>
    <w:rsid w:val="002716C2"/>
    <w:rsid w:val="00271E30"/>
    <w:rsid w:val="0027586E"/>
    <w:rsid w:val="00277C25"/>
    <w:rsid w:val="00281BA0"/>
    <w:rsid w:val="00287026"/>
    <w:rsid w:val="002949E6"/>
    <w:rsid w:val="002A39DC"/>
    <w:rsid w:val="002B2E01"/>
    <w:rsid w:val="002C179E"/>
    <w:rsid w:val="002C2651"/>
    <w:rsid w:val="002D11BC"/>
    <w:rsid w:val="002D2100"/>
    <w:rsid w:val="002D53BE"/>
    <w:rsid w:val="002D58E0"/>
    <w:rsid w:val="002F7B4F"/>
    <w:rsid w:val="00302A0B"/>
    <w:rsid w:val="0032247B"/>
    <w:rsid w:val="00337923"/>
    <w:rsid w:val="0037252F"/>
    <w:rsid w:val="003815CA"/>
    <w:rsid w:val="0038213C"/>
    <w:rsid w:val="00383A71"/>
    <w:rsid w:val="00385D4D"/>
    <w:rsid w:val="00385E85"/>
    <w:rsid w:val="00390F2F"/>
    <w:rsid w:val="0039428D"/>
    <w:rsid w:val="003B147B"/>
    <w:rsid w:val="003C6A65"/>
    <w:rsid w:val="003C7904"/>
    <w:rsid w:val="003D693B"/>
    <w:rsid w:val="003E3A15"/>
    <w:rsid w:val="003E3E38"/>
    <w:rsid w:val="003F508A"/>
    <w:rsid w:val="003F5B35"/>
    <w:rsid w:val="0042053E"/>
    <w:rsid w:val="0042448F"/>
    <w:rsid w:val="0043179A"/>
    <w:rsid w:val="00437FD9"/>
    <w:rsid w:val="00446508"/>
    <w:rsid w:val="004471BB"/>
    <w:rsid w:val="00451632"/>
    <w:rsid w:val="00451AE1"/>
    <w:rsid w:val="00460FB1"/>
    <w:rsid w:val="00465AEC"/>
    <w:rsid w:val="00472037"/>
    <w:rsid w:val="004723EA"/>
    <w:rsid w:val="00482DDB"/>
    <w:rsid w:val="004A554C"/>
    <w:rsid w:val="004B35D9"/>
    <w:rsid w:val="004D7C14"/>
    <w:rsid w:val="004E04E9"/>
    <w:rsid w:val="004E5886"/>
    <w:rsid w:val="005040C4"/>
    <w:rsid w:val="00510F94"/>
    <w:rsid w:val="00511C8E"/>
    <w:rsid w:val="00514FF6"/>
    <w:rsid w:val="005271E8"/>
    <w:rsid w:val="00536DD7"/>
    <w:rsid w:val="00540704"/>
    <w:rsid w:val="0055791D"/>
    <w:rsid w:val="005600CC"/>
    <w:rsid w:val="00561F95"/>
    <w:rsid w:val="005951FE"/>
    <w:rsid w:val="00595A4B"/>
    <w:rsid w:val="005A29F1"/>
    <w:rsid w:val="005A6285"/>
    <w:rsid w:val="005B2925"/>
    <w:rsid w:val="005C1B77"/>
    <w:rsid w:val="005C50A5"/>
    <w:rsid w:val="005D221E"/>
    <w:rsid w:val="005D30CA"/>
    <w:rsid w:val="005D5AA6"/>
    <w:rsid w:val="005E72C9"/>
    <w:rsid w:val="00606B27"/>
    <w:rsid w:val="00610D18"/>
    <w:rsid w:val="006276E9"/>
    <w:rsid w:val="00641814"/>
    <w:rsid w:val="00652C39"/>
    <w:rsid w:val="006565A5"/>
    <w:rsid w:val="00676E2B"/>
    <w:rsid w:val="0068119F"/>
    <w:rsid w:val="00685A01"/>
    <w:rsid w:val="00686E83"/>
    <w:rsid w:val="0069099E"/>
    <w:rsid w:val="006A3409"/>
    <w:rsid w:val="006B6718"/>
    <w:rsid w:val="006C2F4A"/>
    <w:rsid w:val="006C57A5"/>
    <w:rsid w:val="006D34AF"/>
    <w:rsid w:val="006D6242"/>
    <w:rsid w:val="006F230F"/>
    <w:rsid w:val="006F2AB3"/>
    <w:rsid w:val="00711A3D"/>
    <w:rsid w:val="00712659"/>
    <w:rsid w:val="00724DF1"/>
    <w:rsid w:val="00733623"/>
    <w:rsid w:val="00734D6D"/>
    <w:rsid w:val="00737995"/>
    <w:rsid w:val="00740BD4"/>
    <w:rsid w:val="00741251"/>
    <w:rsid w:val="007434DE"/>
    <w:rsid w:val="00755873"/>
    <w:rsid w:val="007600ED"/>
    <w:rsid w:val="00761F8E"/>
    <w:rsid w:val="00762823"/>
    <w:rsid w:val="00765CE1"/>
    <w:rsid w:val="007721A6"/>
    <w:rsid w:val="0077263A"/>
    <w:rsid w:val="00773257"/>
    <w:rsid w:val="00780D56"/>
    <w:rsid w:val="0078442B"/>
    <w:rsid w:val="00784DD5"/>
    <w:rsid w:val="00785468"/>
    <w:rsid w:val="0079192D"/>
    <w:rsid w:val="00795A8D"/>
    <w:rsid w:val="007970BA"/>
    <w:rsid w:val="007B4017"/>
    <w:rsid w:val="007B4164"/>
    <w:rsid w:val="007D6B97"/>
    <w:rsid w:val="007E7A88"/>
    <w:rsid w:val="00804153"/>
    <w:rsid w:val="0080736B"/>
    <w:rsid w:val="008172B8"/>
    <w:rsid w:val="00823A9E"/>
    <w:rsid w:val="00841867"/>
    <w:rsid w:val="00847699"/>
    <w:rsid w:val="008610A1"/>
    <w:rsid w:val="00862475"/>
    <w:rsid w:val="00862937"/>
    <w:rsid w:val="00864CEB"/>
    <w:rsid w:val="00870724"/>
    <w:rsid w:val="00882D77"/>
    <w:rsid w:val="00892F07"/>
    <w:rsid w:val="00894E53"/>
    <w:rsid w:val="008A4DB4"/>
    <w:rsid w:val="008A6B84"/>
    <w:rsid w:val="008B3855"/>
    <w:rsid w:val="008C6E27"/>
    <w:rsid w:val="008D48A7"/>
    <w:rsid w:val="008E6A62"/>
    <w:rsid w:val="008F65EF"/>
    <w:rsid w:val="008F6CC4"/>
    <w:rsid w:val="009062D5"/>
    <w:rsid w:val="00913D41"/>
    <w:rsid w:val="00920760"/>
    <w:rsid w:val="0092211F"/>
    <w:rsid w:val="00935521"/>
    <w:rsid w:val="00952FE9"/>
    <w:rsid w:val="00960CEE"/>
    <w:rsid w:val="009633AC"/>
    <w:rsid w:val="00981441"/>
    <w:rsid w:val="009823B4"/>
    <w:rsid w:val="00982B5C"/>
    <w:rsid w:val="00983B9D"/>
    <w:rsid w:val="00987EC7"/>
    <w:rsid w:val="00992590"/>
    <w:rsid w:val="00992B51"/>
    <w:rsid w:val="009962DB"/>
    <w:rsid w:val="009A71BD"/>
    <w:rsid w:val="009C0693"/>
    <w:rsid w:val="009C1813"/>
    <w:rsid w:val="009F6505"/>
    <w:rsid w:val="00A17208"/>
    <w:rsid w:val="00A24669"/>
    <w:rsid w:val="00A301C9"/>
    <w:rsid w:val="00A368EA"/>
    <w:rsid w:val="00A36FD6"/>
    <w:rsid w:val="00A371A8"/>
    <w:rsid w:val="00A729DB"/>
    <w:rsid w:val="00A75958"/>
    <w:rsid w:val="00A81F65"/>
    <w:rsid w:val="00A82077"/>
    <w:rsid w:val="00A855CA"/>
    <w:rsid w:val="00A85601"/>
    <w:rsid w:val="00A86EAF"/>
    <w:rsid w:val="00AA62BB"/>
    <w:rsid w:val="00AA7C09"/>
    <w:rsid w:val="00AA7F1A"/>
    <w:rsid w:val="00AB3214"/>
    <w:rsid w:val="00AC60EF"/>
    <w:rsid w:val="00AF1BCF"/>
    <w:rsid w:val="00AF1E88"/>
    <w:rsid w:val="00B06917"/>
    <w:rsid w:val="00B07E09"/>
    <w:rsid w:val="00B21DD3"/>
    <w:rsid w:val="00B31D1F"/>
    <w:rsid w:val="00B33FA8"/>
    <w:rsid w:val="00B34439"/>
    <w:rsid w:val="00B43142"/>
    <w:rsid w:val="00B5069F"/>
    <w:rsid w:val="00B52656"/>
    <w:rsid w:val="00B55734"/>
    <w:rsid w:val="00B55A24"/>
    <w:rsid w:val="00B6379F"/>
    <w:rsid w:val="00B6626E"/>
    <w:rsid w:val="00B70C3B"/>
    <w:rsid w:val="00B72BE0"/>
    <w:rsid w:val="00B766FA"/>
    <w:rsid w:val="00B80884"/>
    <w:rsid w:val="00BB1C4A"/>
    <w:rsid w:val="00BD790F"/>
    <w:rsid w:val="00BE245C"/>
    <w:rsid w:val="00BE4FB2"/>
    <w:rsid w:val="00BE6465"/>
    <w:rsid w:val="00BE65E8"/>
    <w:rsid w:val="00C20DEA"/>
    <w:rsid w:val="00C2272E"/>
    <w:rsid w:val="00C4391A"/>
    <w:rsid w:val="00C4432D"/>
    <w:rsid w:val="00C4535D"/>
    <w:rsid w:val="00C56ECD"/>
    <w:rsid w:val="00C73CF9"/>
    <w:rsid w:val="00C74397"/>
    <w:rsid w:val="00C759CE"/>
    <w:rsid w:val="00C7665D"/>
    <w:rsid w:val="00C97DEC"/>
    <w:rsid w:val="00CA13E5"/>
    <w:rsid w:val="00CC64EF"/>
    <w:rsid w:val="00CE20FA"/>
    <w:rsid w:val="00D14113"/>
    <w:rsid w:val="00D2013F"/>
    <w:rsid w:val="00D202B3"/>
    <w:rsid w:val="00D23C5A"/>
    <w:rsid w:val="00D24A0C"/>
    <w:rsid w:val="00D3095F"/>
    <w:rsid w:val="00D35DD9"/>
    <w:rsid w:val="00D44B31"/>
    <w:rsid w:val="00D52C3F"/>
    <w:rsid w:val="00D55C4D"/>
    <w:rsid w:val="00D62BB9"/>
    <w:rsid w:val="00D773BF"/>
    <w:rsid w:val="00D85D38"/>
    <w:rsid w:val="00D8766D"/>
    <w:rsid w:val="00D93507"/>
    <w:rsid w:val="00DA55DB"/>
    <w:rsid w:val="00DC7CA5"/>
    <w:rsid w:val="00DD6432"/>
    <w:rsid w:val="00DD7F83"/>
    <w:rsid w:val="00DF1566"/>
    <w:rsid w:val="00E07830"/>
    <w:rsid w:val="00E13CDD"/>
    <w:rsid w:val="00E152F5"/>
    <w:rsid w:val="00E2212E"/>
    <w:rsid w:val="00E24DE1"/>
    <w:rsid w:val="00E348DA"/>
    <w:rsid w:val="00E52D7C"/>
    <w:rsid w:val="00E5743A"/>
    <w:rsid w:val="00E67680"/>
    <w:rsid w:val="00E8113E"/>
    <w:rsid w:val="00E81A10"/>
    <w:rsid w:val="00E82BBE"/>
    <w:rsid w:val="00E84197"/>
    <w:rsid w:val="00E87C31"/>
    <w:rsid w:val="00E92F29"/>
    <w:rsid w:val="00E93660"/>
    <w:rsid w:val="00EB4A53"/>
    <w:rsid w:val="00EC35D3"/>
    <w:rsid w:val="00EC53E6"/>
    <w:rsid w:val="00EC7B74"/>
    <w:rsid w:val="00ED050D"/>
    <w:rsid w:val="00ED2A34"/>
    <w:rsid w:val="00ED3DB5"/>
    <w:rsid w:val="00ED6D9A"/>
    <w:rsid w:val="00EE2646"/>
    <w:rsid w:val="00EE6EC5"/>
    <w:rsid w:val="00F0016A"/>
    <w:rsid w:val="00F02ED6"/>
    <w:rsid w:val="00F06AF5"/>
    <w:rsid w:val="00F238DC"/>
    <w:rsid w:val="00F32D21"/>
    <w:rsid w:val="00F33B1C"/>
    <w:rsid w:val="00F355EC"/>
    <w:rsid w:val="00F40834"/>
    <w:rsid w:val="00F47BFE"/>
    <w:rsid w:val="00F50170"/>
    <w:rsid w:val="00F50679"/>
    <w:rsid w:val="00F62E38"/>
    <w:rsid w:val="00F74ED1"/>
    <w:rsid w:val="00F8044A"/>
    <w:rsid w:val="00F91B57"/>
    <w:rsid w:val="00FA2309"/>
    <w:rsid w:val="00FB51E5"/>
    <w:rsid w:val="00FB5C97"/>
    <w:rsid w:val="00FB6E47"/>
    <w:rsid w:val="00FB7CDD"/>
    <w:rsid w:val="00FC6E00"/>
    <w:rsid w:val="00FD6424"/>
    <w:rsid w:val="00FD6687"/>
    <w:rsid w:val="00FE281C"/>
    <w:rsid w:val="00FF0BB7"/>
    <w:rsid w:val="00FF29E8"/>
    <w:rsid w:val="0BDE5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white">
      <v:fill color="white" on="f"/>
    </o:shapedefaults>
    <o:shapelayout v:ext="edit">
      <o:idmap v:ext="edit" data="1"/>
    </o:shapelayout>
  </w:shapeDefaults>
  <w:doNotEmbedSmartTags/>
  <w:decimalSymbol w:val="."/>
  <w:listSeparator w:val=","/>
  <w14:docId w14:val="4D4BBB50"/>
  <w15:docId w15:val="{06E09881-66E0-4022-8287-DD20ACFD2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61F95"/>
    <w:pPr>
      <w:jc w:val="both"/>
    </w:pPr>
    <w:rPr>
      <w:rFonts w:ascii="Verdana" w:hAnsi="Verdana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basedOn w:val="Normal"/>
    <w:qFormat/>
    <w:rsid w:val="00561F95"/>
    <w:pPr>
      <w:numPr>
        <w:numId w:val="1"/>
      </w:numPr>
      <w:tabs>
        <w:tab w:val="left" w:pos="1843"/>
        <w:tab w:val="left" w:pos="3119"/>
        <w:tab w:val="left" w:pos="4253"/>
      </w:tabs>
      <w:spacing w:after="240"/>
    </w:pPr>
  </w:style>
  <w:style w:type="paragraph" w:customStyle="1" w:styleId="aDefinition">
    <w:name w:val="(a) Definition"/>
    <w:basedOn w:val="Body"/>
    <w:qFormat/>
    <w:rsid w:val="00561F95"/>
    <w:pPr>
      <w:numPr>
        <w:ilvl w:val="1"/>
      </w:numPr>
      <w:tabs>
        <w:tab w:val="clear" w:pos="1843"/>
        <w:tab w:val="clear" w:pos="3119"/>
        <w:tab w:val="clear" w:pos="4253"/>
      </w:tabs>
    </w:pPr>
  </w:style>
  <w:style w:type="paragraph" w:customStyle="1" w:styleId="iDefinition">
    <w:name w:val="(i) Definition"/>
    <w:basedOn w:val="Body"/>
    <w:qFormat/>
    <w:rsid w:val="00561F95"/>
    <w:pPr>
      <w:numPr>
        <w:ilvl w:val="2"/>
      </w:numPr>
      <w:tabs>
        <w:tab w:val="clear" w:pos="3119"/>
        <w:tab w:val="clear" w:pos="4253"/>
      </w:tabs>
    </w:pPr>
  </w:style>
  <w:style w:type="paragraph" w:customStyle="1" w:styleId="Body1">
    <w:name w:val="Body 1"/>
    <w:basedOn w:val="Body"/>
    <w:qFormat/>
    <w:rsid w:val="00561F95"/>
    <w:pPr>
      <w:tabs>
        <w:tab w:val="clear" w:pos="1843"/>
        <w:tab w:val="clear" w:pos="3119"/>
        <w:tab w:val="clear" w:pos="4253"/>
      </w:tabs>
      <w:ind w:left="851"/>
    </w:pPr>
  </w:style>
  <w:style w:type="paragraph" w:customStyle="1" w:styleId="Background">
    <w:name w:val="Background"/>
    <w:basedOn w:val="Body1"/>
    <w:qFormat/>
    <w:rsid w:val="00561F95"/>
    <w:pPr>
      <w:numPr>
        <w:numId w:val="2"/>
      </w:numPr>
    </w:pPr>
  </w:style>
  <w:style w:type="paragraph" w:customStyle="1" w:styleId="Body2">
    <w:name w:val="Body 2"/>
    <w:basedOn w:val="Body1"/>
    <w:qFormat/>
    <w:rsid w:val="00561F95"/>
  </w:style>
  <w:style w:type="paragraph" w:customStyle="1" w:styleId="Body3">
    <w:name w:val="Body 3"/>
    <w:basedOn w:val="Body2"/>
    <w:qFormat/>
    <w:rsid w:val="00561F95"/>
    <w:pPr>
      <w:ind w:left="1843"/>
    </w:pPr>
  </w:style>
  <w:style w:type="paragraph" w:customStyle="1" w:styleId="Body4">
    <w:name w:val="Body 4"/>
    <w:basedOn w:val="Body3"/>
    <w:qFormat/>
    <w:rsid w:val="00561F95"/>
    <w:pPr>
      <w:ind w:left="3119"/>
    </w:pPr>
  </w:style>
  <w:style w:type="paragraph" w:customStyle="1" w:styleId="Body5">
    <w:name w:val="Body 5"/>
    <w:basedOn w:val="Body3"/>
    <w:qFormat/>
    <w:rsid w:val="00561F95"/>
    <w:pPr>
      <w:ind w:left="3119"/>
    </w:pPr>
  </w:style>
  <w:style w:type="paragraph" w:customStyle="1" w:styleId="Bullet1">
    <w:name w:val="Bullet 1"/>
    <w:basedOn w:val="Body1"/>
    <w:qFormat/>
    <w:rsid w:val="00561F95"/>
    <w:pPr>
      <w:numPr>
        <w:numId w:val="3"/>
      </w:numPr>
    </w:pPr>
  </w:style>
  <w:style w:type="paragraph" w:customStyle="1" w:styleId="Bullet2">
    <w:name w:val="Bullet 2"/>
    <w:basedOn w:val="Body2"/>
    <w:qFormat/>
    <w:rsid w:val="00561F95"/>
    <w:pPr>
      <w:numPr>
        <w:ilvl w:val="1"/>
        <w:numId w:val="3"/>
      </w:numPr>
    </w:pPr>
  </w:style>
  <w:style w:type="paragraph" w:customStyle="1" w:styleId="Bullet3">
    <w:name w:val="Bullet 3"/>
    <w:basedOn w:val="Body3"/>
    <w:qFormat/>
    <w:rsid w:val="00561F95"/>
    <w:pPr>
      <w:numPr>
        <w:ilvl w:val="2"/>
        <w:numId w:val="3"/>
      </w:numPr>
    </w:pPr>
  </w:style>
  <w:style w:type="character" w:customStyle="1" w:styleId="CrossReference">
    <w:name w:val="Cross Reference"/>
    <w:basedOn w:val="DefaultParagraphFont"/>
    <w:qFormat/>
    <w:rsid w:val="00561F95"/>
    <w:rPr>
      <w:b/>
    </w:rPr>
  </w:style>
  <w:style w:type="paragraph" w:styleId="Footer">
    <w:name w:val="footer"/>
    <w:basedOn w:val="Normal"/>
    <w:link w:val="FooterChar"/>
    <w:rsid w:val="00561F95"/>
    <w:pPr>
      <w:tabs>
        <w:tab w:val="right" w:pos="9072"/>
      </w:tabs>
    </w:pPr>
    <w:rPr>
      <w:noProof/>
      <w:sz w:val="14"/>
    </w:rPr>
  </w:style>
  <w:style w:type="character" w:styleId="FootnoteReference">
    <w:name w:val="footnote reference"/>
    <w:basedOn w:val="DefaultParagraphFont"/>
    <w:semiHidden/>
    <w:rsid w:val="00561F95"/>
    <w:rPr>
      <w:rFonts w:ascii="Tahoma" w:hAnsi="Tahoma"/>
      <w:b/>
      <w:color w:val="auto"/>
      <w:sz w:val="20"/>
      <w:u w:val="none"/>
      <w:vertAlign w:val="superscript"/>
    </w:rPr>
  </w:style>
  <w:style w:type="paragraph" w:styleId="FootnoteText">
    <w:name w:val="footnote text"/>
    <w:basedOn w:val="Normal"/>
    <w:link w:val="FootnoteTextChar"/>
    <w:semiHidden/>
    <w:rsid w:val="00561F95"/>
    <w:pPr>
      <w:tabs>
        <w:tab w:val="left" w:pos="851"/>
      </w:tabs>
      <w:spacing w:after="60"/>
      <w:ind w:left="851" w:hanging="851"/>
    </w:pPr>
    <w:rPr>
      <w:rFonts w:ascii="Tahoma" w:hAnsi="Tahoma"/>
      <w:sz w:val="16"/>
    </w:rPr>
  </w:style>
  <w:style w:type="paragraph" w:styleId="Header">
    <w:name w:val="header"/>
    <w:basedOn w:val="Normal"/>
    <w:link w:val="HeaderChar"/>
    <w:rsid w:val="00561F95"/>
    <w:pPr>
      <w:tabs>
        <w:tab w:val="center" w:pos="4536"/>
        <w:tab w:val="right" w:pos="9072"/>
      </w:tabs>
    </w:pPr>
    <w:rPr>
      <w:noProof/>
      <w:sz w:val="14"/>
    </w:rPr>
  </w:style>
  <w:style w:type="paragraph" w:customStyle="1" w:styleId="Level1">
    <w:name w:val="Level 1"/>
    <w:basedOn w:val="Body1"/>
    <w:qFormat/>
    <w:rsid w:val="00561F95"/>
    <w:pPr>
      <w:numPr>
        <w:numId w:val="4"/>
      </w:numPr>
      <w:outlineLvl w:val="0"/>
    </w:pPr>
  </w:style>
  <w:style w:type="character" w:customStyle="1" w:styleId="Level1asHeadingtext">
    <w:name w:val="Level 1 as Heading (text)"/>
    <w:basedOn w:val="DefaultParagraphFont"/>
    <w:rsid w:val="00561F95"/>
    <w:rPr>
      <w:b/>
    </w:rPr>
  </w:style>
  <w:style w:type="paragraph" w:customStyle="1" w:styleId="Level2">
    <w:name w:val="Level 2"/>
    <w:basedOn w:val="Body2"/>
    <w:qFormat/>
    <w:rsid w:val="00561F95"/>
    <w:pPr>
      <w:numPr>
        <w:ilvl w:val="1"/>
        <w:numId w:val="4"/>
      </w:numPr>
      <w:outlineLvl w:val="1"/>
    </w:pPr>
  </w:style>
  <w:style w:type="character" w:customStyle="1" w:styleId="Level2asHeadingtext">
    <w:name w:val="Level 2 as Heading (text)"/>
    <w:basedOn w:val="DefaultParagraphFont"/>
    <w:rsid w:val="00561F95"/>
    <w:rPr>
      <w:b/>
    </w:rPr>
  </w:style>
  <w:style w:type="paragraph" w:customStyle="1" w:styleId="Level3">
    <w:name w:val="Level 3"/>
    <w:basedOn w:val="Body3"/>
    <w:qFormat/>
    <w:rsid w:val="00561F95"/>
    <w:pPr>
      <w:numPr>
        <w:ilvl w:val="2"/>
        <w:numId w:val="4"/>
      </w:numPr>
      <w:outlineLvl w:val="2"/>
    </w:pPr>
  </w:style>
  <w:style w:type="character" w:customStyle="1" w:styleId="Level3asHeadingtext">
    <w:name w:val="Level 3 as Heading (text)"/>
    <w:basedOn w:val="DefaultParagraphFont"/>
    <w:rsid w:val="00561F95"/>
    <w:rPr>
      <w:b/>
    </w:rPr>
  </w:style>
  <w:style w:type="paragraph" w:customStyle="1" w:styleId="Level4">
    <w:name w:val="Level 4"/>
    <w:basedOn w:val="Body4"/>
    <w:qFormat/>
    <w:rsid w:val="00561F95"/>
    <w:pPr>
      <w:numPr>
        <w:ilvl w:val="3"/>
        <w:numId w:val="4"/>
      </w:numPr>
      <w:outlineLvl w:val="3"/>
    </w:pPr>
  </w:style>
  <w:style w:type="paragraph" w:customStyle="1" w:styleId="Level5">
    <w:name w:val="Level 5"/>
    <w:basedOn w:val="Body5"/>
    <w:qFormat/>
    <w:rsid w:val="00561F95"/>
    <w:pPr>
      <w:numPr>
        <w:ilvl w:val="4"/>
        <w:numId w:val="4"/>
      </w:numPr>
      <w:outlineLvl w:val="4"/>
    </w:pPr>
  </w:style>
  <w:style w:type="character" w:styleId="PageNumber">
    <w:name w:val="page number"/>
    <w:basedOn w:val="DefaultParagraphFont"/>
    <w:semiHidden/>
    <w:rsid w:val="00561F95"/>
    <w:rPr>
      <w:sz w:val="14"/>
    </w:rPr>
  </w:style>
  <w:style w:type="paragraph" w:customStyle="1" w:styleId="Parties">
    <w:name w:val="Parties"/>
    <w:basedOn w:val="Body1"/>
    <w:qFormat/>
    <w:rsid w:val="00561F95"/>
    <w:pPr>
      <w:numPr>
        <w:numId w:val="5"/>
      </w:numPr>
    </w:pPr>
  </w:style>
  <w:style w:type="paragraph" w:customStyle="1" w:styleId="Rule1">
    <w:name w:val="Rule 1"/>
    <w:basedOn w:val="Body"/>
    <w:semiHidden/>
    <w:rsid w:val="005D221E"/>
    <w:pPr>
      <w:keepNext/>
      <w:numPr>
        <w:numId w:val="6"/>
      </w:numPr>
      <w:tabs>
        <w:tab w:val="clear" w:pos="1843"/>
        <w:tab w:val="clear" w:pos="3119"/>
        <w:tab w:val="clear" w:pos="4253"/>
      </w:tabs>
    </w:pPr>
    <w:rPr>
      <w:b/>
    </w:rPr>
  </w:style>
  <w:style w:type="paragraph" w:customStyle="1" w:styleId="Rule2">
    <w:name w:val="Rule 2"/>
    <w:basedOn w:val="Body2"/>
    <w:semiHidden/>
    <w:rsid w:val="005D221E"/>
    <w:pPr>
      <w:numPr>
        <w:ilvl w:val="1"/>
        <w:numId w:val="6"/>
      </w:numPr>
    </w:pPr>
  </w:style>
  <w:style w:type="paragraph" w:customStyle="1" w:styleId="Rule3">
    <w:name w:val="Rule 3"/>
    <w:basedOn w:val="Body3"/>
    <w:semiHidden/>
    <w:rsid w:val="005D221E"/>
    <w:pPr>
      <w:numPr>
        <w:ilvl w:val="2"/>
        <w:numId w:val="6"/>
      </w:numPr>
    </w:pPr>
  </w:style>
  <w:style w:type="paragraph" w:customStyle="1" w:styleId="Rule4">
    <w:name w:val="Rule 4"/>
    <w:basedOn w:val="Body4"/>
    <w:semiHidden/>
    <w:rsid w:val="005D221E"/>
    <w:pPr>
      <w:numPr>
        <w:ilvl w:val="3"/>
        <w:numId w:val="6"/>
      </w:numPr>
    </w:pPr>
  </w:style>
  <w:style w:type="paragraph" w:customStyle="1" w:styleId="Rule5">
    <w:name w:val="Rule 5"/>
    <w:basedOn w:val="Body5"/>
    <w:semiHidden/>
    <w:rsid w:val="005D221E"/>
    <w:pPr>
      <w:numPr>
        <w:ilvl w:val="4"/>
        <w:numId w:val="6"/>
      </w:numPr>
    </w:pPr>
  </w:style>
  <w:style w:type="paragraph" w:customStyle="1" w:styleId="Schedule">
    <w:name w:val="Schedule"/>
    <w:basedOn w:val="Normal"/>
    <w:semiHidden/>
    <w:rsid w:val="00561F95"/>
    <w:pPr>
      <w:keepNext/>
      <w:numPr>
        <w:numId w:val="7"/>
      </w:numPr>
      <w:spacing w:after="240"/>
      <w:jc w:val="center"/>
    </w:pPr>
    <w:rPr>
      <w:b/>
      <w:caps/>
      <w:sz w:val="24"/>
    </w:rPr>
  </w:style>
  <w:style w:type="paragraph" w:customStyle="1" w:styleId="ScheduleTitle">
    <w:name w:val="Schedule Title"/>
    <w:basedOn w:val="Body"/>
    <w:qFormat/>
    <w:rsid w:val="00561F95"/>
    <w:pPr>
      <w:keepNext/>
      <w:tabs>
        <w:tab w:val="clear" w:pos="1843"/>
        <w:tab w:val="clear" w:pos="3119"/>
        <w:tab w:val="clear" w:pos="4253"/>
      </w:tabs>
      <w:spacing w:after="480"/>
      <w:jc w:val="center"/>
    </w:pPr>
    <w:rPr>
      <w:b/>
    </w:rPr>
  </w:style>
  <w:style w:type="paragraph" w:customStyle="1" w:styleId="aBankingDefinition">
    <w:name w:val="(a) Banking Definition"/>
    <w:basedOn w:val="Body"/>
    <w:qFormat/>
    <w:rsid w:val="00561F95"/>
    <w:pPr>
      <w:numPr>
        <w:numId w:val="8"/>
      </w:numPr>
      <w:tabs>
        <w:tab w:val="clear" w:pos="3119"/>
        <w:tab w:val="clear" w:pos="4253"/>
        <w:tab w:val="left" w:pos="1843"/>
      </w:tabs>
    </w:pPr>
  </w:style>
  <w:style w:type="paragraph" w:customStyle="1" w:styleId="Sideheading">
    <w:name w:val="Sideheading"/>
    <w:basedOn w:val="Body"/>
    <w:qFormat/>
    <w:rsid w:val="00561F95"/>
    <w:pPr>
      <w:tabs>
        <w:tab w:val="clear" w:pos="1843"/>
        <w:tab w:val="clear" w:pos="3119"/>
        <w:tab w:val="clear" w:pos="4253"/>
      </w:tabs>
    </w:pPr>
    <w:rPr>
      <w:b/>
      <w:caps/>
    </w:rPr>
  </w:style>
  <w:style w:type="paragraph" w:customStyle="1" w:styleId="iBankingDefinition">
    <w:name w:val="(i) Banking Definition"/>
    <w:basedOn w:val="aBankingDefinition"/>
    <w:qFormat/>
    <w:rsid w:val="00561F95"/>
    <w:pPr>
      <w:numPr>
        <w:ilvl w:val="1"/>
      </w:numPr>
    </w:pPr>
  </w:style>
  <w:style w:type="paragraph" w:styleId="TOC1">
    <w:name w:val="toc 1"/>
    <w:basedOn w:val="Body"/>
    <w:next w:val="Normal"/>
    <w:uiPriority w:val="39"/>
    <w:rsid w:val="00561F95"/>
    <w:pPr>
      <w:numPr>
        <w:numId w:val="0"/>
      </w:numPr>
      <w:tabs>
        <w:tab w:val="clear" w:pos="1843"/>
        <w:tab w:val="clear" w:pos="3119"/>
        <w:tab w:val="clear" w:pos="4253"/>
        <w:tab w:val="right" w:leader="dot" w:pos="9066"/>
      </w:tabs>
      <w:spacing w:after="60"/>
      <w:ind w:left="851" w:right="851" w:hanging="851"/>
    </w:pPr>
    <w:rPr>
      <w:caps/>
      <w:noProof/>
    </w:rPr>
  </w:style>
  <w:style w:type="paragraph" w:styleId="TOC2">
    <w:name w:val="toc 2"/>
    <w:basedOn w:val="TOC1"/>
    <w:next w:val="Normal"/>
    <w:rsid w:val="00561F95"/>
    <w:pPr>
      <w:tabs>
        <w:tab w:val="left" w:pos="1680"/>
      </w:tabs>
      <w:ind w:left="1679" w:hanging="828"/>
    </w:pPr>
    <w:rPr>
      <w:caps w:val="0"/>
    </w:rPr>
  </w:style>
  <w:style w:type="paragraph" w:styleId="TOC3">
    <w:name w:val="toc 3"/>
    <w:basedOn w:val="TOC1"/>
    <w:next w:val="Normal"/>
    <w:rsid w:val="00561F95"/>
    <w:rPr>
      <w:caps w:val="0"/>
    </w:rPr>
  </w:style>
  <w:style w:type="paragraph" w:styleId="TOC5">
    <w:name w:val="toc 5"/>
    <w:basedOn w:val="TOC1"/>
    <w:next w:val="Normal"/>
    <w:semiHidden/>
    <w:rsid w:val="00561F95"/>
    <w:pPr>
      <w:ind w:firstLine="0"/>
    </w:pPr>
    <w:rPr>
      <w:caps w:val="0"/>
    </w:rPr>
  </w:style>
  <w:style w:type="paragraph" w:customStyle="1" w:styleId="FootnoteTextContinuation">
    <w:name w:val="Footnote Text Continuation"/>
    <w:basedOn w:val="FootnoteText"/>
    <w:rsid w:val="00561F95"/>
    <w:pPr>
      <w:ind w:firstLine="0"/>
    </w:pPr>
  </w:style>
  <w:style w:type="paragraph" w:customStyle="1" w:styleId="Part">
    <w:name w:val="Part"/>
    <w:basedOn w:val="Body"/>
    <w:qFormat/>
    <w:rsid w:val="00561F95"/>
    <w:pPr>
      <w:numPr>
        <w:numId w:val="9"/>
      </w:numPr>
      <w:tabs>
        <w:tab w:val="clear" w:pos="1843"/>
        <w:tab w:val="clear" w:pos="3119"/>
        <w:tab w:val="clear" w:pos="4253"/>
      </w:tabs>
    </w:pPr>
    <w:rPr>
      <w:b/>
    </w:rPr>
  </w:style>
  <w:style w:type="table" w:styleId="TableGrid">
    <w:name w:val="Table Grid"/>
    <w:basedOn w:val="TableNormal"/>
    <w:uiPriority w:val="59"/>
    <w:rsid w:val="005579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3239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3239C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3239C"/>
    <w:rPr>
      <w:rFonts w:ascii="Verdana" w:hAnsi="Verdana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3239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3239C"/>
    <w:rPr>
      <w:rFonts w:ascii="Verdana" w:hAnsi="Verdana"/>
      <w:b/>
      <w:bCs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239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239C"/>
    <w:rPr>
      <w:rFonts w:ascii="Tahoma" w:hAnsi="Tahoma" w:cs="Tahoma"/>
      <w:sz w:val="16"/>
      <w:szCs w:val="16"/>
      <w:lang w:eastAsia="en-GB"/>
    </w:rPr>
  </w:style>
  <w:style w:type="paragraph" w:styleId="TOC4">
    <w:name w:val="toc 4"/>
    <w:basedOn w:val="TOC1"/>
    <w:next w:val="Normal"/>
    <w:rsid w:val="00561F95"/>
    <w:pPr>
      <w:keepNext/>
    </w:pPr>
    <w:rPr>
      <w:b/>
      <w:caps w:val="0"/>
    </w:rPr>
  </w:style>
  <w:style w:type="paragraph" w:styleId="TOC6">
    <w:name w:val="toc 6"/>
    <w:basedOn w:val="TOC1"/>
    <w:next w:val="Normal"/>
    <w:semiHidden/>
    <w:rsid w:val="00561F95"/>
    <w:pPr>
      <w:ind w:left="2835" w:hanging="1134"/>
    </w:pPr>
    <w:rPr>
      <w:caps w:val="0"/>
    </w:rPr>
  </w:style>
  <w:style w:type="paragraph" w:customStyle="1" w:styleId="abcdDefinition">
    <w:name w:val="(a) (b) (c) (d) Definition"/>
    <w:basedOn w:val="aDefinition"/>
    <w:rsid w:val="00561F95"/>
    <w:pPr>
      <w:numPr>
        <w:ilvl w:val="0"/>
        <w:numId w:val="14"/>
      </w:numPr>
      <w:tabs>
        <w:tab w:val="left" w:pos="851"/>
      </w:tabs>
    </w:pPr>
  </w:style>
  <w:style w:type="paragraph" w:customStyle="1" w:styleId="Contentheading">
    <w:name w:val="Content heading"/>
    <w:basedOn w:val="Normal"/>
    <w:next w:val="Body"/>
    <w:rsid w:val="00561F95"/>
    <w:pPr>
      <w:pageBreakBefore/>
      <w:framePr w:w="9072" w:vSpace="142" w:wrap="notBeside" w:vAnchor="text" w:hAnchor="text" w:y="7"/>
      <w:pBdr>
        <w:bottom w:val="single" w:sz="4" w:space="1" w:color="auto"/>
      </w:pBdr>
      <w:spacing w:after="2200"/>
    </w:pPr>
    <w:rPr>
      <w:sz w:val="40"/>
      <w:szCs w:val="40"/>
    </w:rPr>
  </w:style>
  <w:style w:type="paragraph" w:customStyle="1" w:styleId="Contentpage">
    <w:name w:val="Content page"/>
    <w:basedOn w:val="Body"/>
    <w:rsid w:val="00561F95"/>
    <w:pPr>
      <w:tabs>
        <w:tab w:val="clear" w:pos="1843"/>
        <w:tab w:val="clear" w:pos="3119"/>
        <w:tab w:val="clear" w:pos="4253"/>
        <w:tab w:val="right" w:pos="9072"/>
      </w:tabs>
    </w:pPr>
    <w:rPr>
      <w:b/>
    </w:rPr>
  </w:style>
  <w:style w:type="character" w:customStyle="1" w:styleId="FooterChar">
    <w:name w:val="Footer Char"/>
    <w:basedOn w:val="DefaultParagraphFont"/>
    <w:link w:val="Footer"/>
    <w:rsid w:val="00561F95"/>
    <w:rPr>
      <w:rFonts w:ascii="Verdana" w:hAnsi="Verdana"/>
      <w:noProof/>
      <w:sz w:val="14"/>
      <w:szCs w:val="18"/>
    </w:rPr>
  </w:style>
  <w:style w:type="character" w:customStyle="1" w:styleId="FootnoteTextChar">
    <w:name w:val="Footnote Text Char"/>
    <w:basedOn w:val="DefaultParagraphFont"/>
    <w:link w:val="FootnoteText"/>
    <w:semiHidden/>
    <w:rsid w:val="00561F95"/>
    <w:rPr>
      <w:rFonts w:ascii="Tahoma" w:hAnsi="Tahoma"/>
      <w:sz w:val="16"/>
      <w:szCs w:val="18"/>
    </w:rPr>
  </w:style>
  <w:style w:type="character" w:customStyle="1" w:styleId="HeaderChar">
    <w:name w:val="Header Char"/>
    <w:basedOn w:val="DefaultParagraphFont"/>
    <w:link w:val="Header"/>
    <w:rsid w:val="00561F95"/>
    <w:rPr>
      <w:rFonts w:ascii="Verdana" w:hAnsi="Verdana"/>
      <w:noProof/>
      <w:sz w:val="14"/>
      <w:szCs w:val="18"/>
    </w:rPr>
  </w:style>
  <w:style w:type="paragraph" w:customStyle="1" w:styleId="ExtraInfo">
    <w:name w:val="ExtraInfo"/>
    <w:basedOn w:val="Normal"/>
    <w:rsid w:val="00561F95"/>
    <w:pPr>
      <w:framePr w:w="2206" w:h="919" w:hSpace="181" w:wrap="around" w:vAnchor="page" w:hAnchor="page" w:x="9385" w:y="211"/>
      <w:shd w:val="clear" w:color="auto" w:fill="FFFFFF"/>
    </w:pPr>
    <w:rPr>
      <w:sz w:val="14"/>
      <w:szCs w:val="14"/>
    </w:rPr>
  </w:style>
  <w:style w:type="paragraph" w:styleId="ListParagraph">
    <w:name w:val="List Paragraph"/>
    <w:basedOn w:val="Normal"/>
    <w:uiPriority w:val="34"/>
    <w:rsid w:val="00561F95"/>
    <w:pPr>
      <w:ind w:left="720"/>
      <w:contextualSpacing/>
    </w:pPr>
  </w:style>
  <w:style w:type="paragraph" w:styleId="Revision">
    <w:name w:val="Revision"/>
    <w:hidden/>
    <w:uiPriority w:val="99"/>
    <w:semiHidden/>
    <w:rsid w:val="0027586E"/>
    <w:rPr>
      <w:rFonts w:ascii="Verdana" w:hAnsi="Verdan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root\Templates\House%20Styles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17A264F9533E489C044106472CDD89" ma:contentTypeVersion="11" ma:contentTypeDescription="Create a new document." ma:contentTypeScope="" ma:versionID="4fe89634a559435c4ec1cc9842630cda">
  <xsd:schema xmlns:xsd="http://www.w3.org/2001/XMLSchema" xmlns:xs="http://www.w3.org/2001/XMLSchema" xmlns:p="http://schemas.microsoft.com/office/2006/metadata/properties" xmlns:ns2="9f24b929-9d8e-449e-9698-d7acbaa5c619" xmlns:ns3="4f4f4c2b-e4e4-4984-b9e8-be3f8060495d" targetNamespace="http://schemas.microsoft.com/office/2006/metadata/properties" ma:root="true" ma:fieldsID="c887e3d546e34d9d40a4a53882553ea8" ns2:_="" ns3:_="">
    <xsd:import namespace="9f24b929-9d8e-449e-9698-d7acbaa5c619"/>
    <xsd:import namespace="4f4f4c2b-e4e4-4984-b9e8-be3f8060495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24b929-9d8e-449e-9698-d7acbaa5c6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4f4c2b-e4e4-4984-b9e8-be3f8060495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2E9433-CE40-41CA-9170-8B64E91ADC8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5041C4F-0DAE-4129-A6C6-B31924F1E8B0}">
  <ds:schemaRefs>
    <ds:schemaRef ds:uri="9f24b929-9d8e-449e-9698-d7acbaa5c619"/>
    <ds:schemaRef ds:uri="http://schemas.microsoft.com/office/2006/documentManagement/types"/>
    <ds:schemaRef ds:uri="http://schemas.microsoft.com/office/infopath/2007/PartnerControls"/>
    <ds:schemaRef ds:uri="4f4f4c2b-e4e4-4984-b9e8-be3f8060495d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5B837BCB-E9B3-4C99-951A-3D833CE195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24b929-9d8e-449e-9698-d7acbaa5c619"/>
    <ds:schemaRef ds:uri="4f4f4c2b-e4e4-4984-b9e8-be3f806049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5F11288-CAD2-4822-B201-1411EBD6A0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House Styles.dotm</Template>
  <TotalTime>1</TotalTime>
  <Pages>4</Pages>
  <Words>976</Words>
  <Characters>5794</Characters>
  <Application>Microsoft Office Word</Application>
  <DocSecurity>0</DocSecurity>
  <Lines>214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NOT_L001\5593949\8</vt:lpstr>
    </vt:vector>
  </TitlesOfParts>
  <Company>Eversheds</Company>
  <LinksUpToDate>false</LinksUpToDate>
  <CharactersWithSpaces>6714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NOT_L001\5593949\8</dc:title>
  <dc:creator>FinchJO</dc:creator>
  <cp:lastModifiedBy>Nick Pinnington</cp:lastModifiedBy>
  <cp:revision>4</cp:revision>
  <cp:lastPrinted>2002-05-29T13:42:00Z</cp:lastPrinted>
  <dcterms:created xsi:type="dcterms:W3CDTF">2020-10-19T09:27:00Z</dcterms:created>
  <dcterms:modified xsi:type="dcterms:W3CDTF">2020-10-23T12:18:00Z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ientID">
    <vt:lpwstr>327129</vt:lpwstr>
  </property>
  <property fmtid="{D5CDD505-2E9C-101B-9397-08002B2CF9AE}" pid="3" name="MatterID">
    <vt:lpwstr>000616</vt:lpwstr>
  </property>
  <property fmtid="{D5CDD505-2E9C-101B-9397-08002B2CF9AE}" pid="4" name="DocType">
    <vt:lpwstr>DOC</vt:lpwstr>
  </property>
  <property fmtid="{D5CDD505-2E9C-101B-9397-08002B2CF9AE}" pid="5" name="ContentTypeId">
    <vt:lpwstr>0x010100D417A264F9533E489C044106472CDD89</vt:lpwstr>
  </property>
  <property fmtid="{D5CDD505-2E9C-101B-9397-08002B2CF9AE}" pid="6" name="eDOCS AutoSave">
    <vt:lpwstr/>
  </property>
  <property fmtid="{D5CDD505-2E9C-101B-9397-08002B2CF9AE}" pid="7" name="MSIP_Label_82fa3fd3-029b-403d-91b4-1dc930cb0e60_Enabled">
    <vt:lpwstr>true</vt:lpwstr>
  </property>
  <property fmtid="{D5CDD505-2E9C-101B-9397-08002B2CF9AE}" pid="8" name="MSIP_Label_82fa3fd3-029b-403d-91b4-1dc930cb0e60_SetDate">
    <vt:lpwstr>2020-10-09T09:07:50Z</vt:lpwstr>
  </property>
  <property fmtid="{D5CDD505-2E9C-101B-9397-08002B2CF9AE}" pid="9" name="MSIP_Label_82fa3fd3-029b-403d-91b4-1dc930cb0e60_Method">
    <vt:lpwstr>Standard</vt:lpwstr>
  </property>
  <property fmtid="{D5CDD505-2E9C-101B-9397-08002B2CF9AE}" pid="10" name="MSIP_Label_82fa3fd3-029b-403d-91b4-1dc930cb0e60_Name">
    <vt:lpwstr>82fa3fd3-029b-403d-91b4-1dc930cb0e60</vt:lpwstr>
  </property>
  <property fmtid="{D5CDD505-2E9C-101B-9397-08002B2CF9AE}" pid="11" name="MSIP_Label_82fa3fd3-029b-403d-91b4-1dc930cb0e60_SiteId">
    <vt:lpwstr>4ae48b41-0137-4599-8661-fc641fe77bea</vt:lpwstr>
  </property>
  <property fmtid="{D5CDD505-2E9C-101B-9397-08002B2CF9AE}" pid="12" name="MSIP_Label_82fa3fd3-029b-403d-91b4-1dc930cb0e60_ActionId">
    <vt:lpwstr>0d312e07-9c5d-44f0-ae8b-9b2c96c99106</vt:lpwstr>
  </property>
  <property fmtid="{D5CDD505-2E9C-101B-9397-08002B2CF9AE}" pid="13" name="MSIP_Label_82fa3fd3-029b-403d-91b4-1dc930cb0e60_ContentBits">
    <vt:lpwstr>0</vt:lpwstr>
  </property>
</Properties>
</file>